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D1143" w14:textId="03727A0A" w:rsidR="00767A04" w:rsidRDefault="00767A04">
      <w:pPr>
        <w:spacing w:before="0" w:after="0"/>
        <w:rPr>
          <w:rFonts w:cs="Arial"/>
          <w:i/>
          <w:sz w:val="28"/>
        </w:rPr>
      </w:pPr>
    </w:p>
    <w:p w14:paraId="4AFB3EC9" w14:textId="6EB51924" w:rsidR="00110BD3" w:rsidRDefault="00110BD3" w:rsidP="00466526">
      <w:pPr>
        <w:spacing w:before="360" w:after="240"/>
        <w:rPr>
          <w:rFonts w:cs="Arial"/>
          <w:i/>
          <w:sz w:val="28"/>
        </w:rPr>
      </w:pPr>
    </w:p>
    <w:p w14:paraId="3492732A" w14:textId="527518E6" w:rsidR="00767A04" w:rsidRDefault="00767A04" w:rsidP="00466526">
      <w:pPr>
        <w:spacing w:before="360" w:after="240"/>
        <w:rPr>
          <w:rFonts w:cs="Arial"/>
          <w:i/>
          <w:sz w:val="28"/>
        </w:rPr>
      </w:pPr>
    </w:p>
    <w:p w14:paraId="58F5B99E" w14:textId="77777777" w:rsidR="00767A04" w:rsidRDefault="00767A04" w:rsidP="00767A04">
      <w:pPr>
        <w:pStyle w:val="AonDocumentTitle"/>
        <w:widowControl w:val="0"/>
        <w:suppressAutoHyphens w:val="0"/>
        <w:spacing w:after="0"/>
        <w:jc w:val="center"/>
        <w:rPr>
          <w:b/>
          <w:color w:val="auto"/>
          <w:sz w:val="22"/>
          <w:szCs w:val="22"/>
          <w:u w:val="single"/>
        </w:rPr>
      </w:pPr>
      <w:r w:rsidRPr="00C716CE">
        <w:rPr>
          <w:b/>
          <w:color w:val="auto"/>
          <w:sz w:val="22"/>
          <w:szCs w:val="22"/>
          <w:u w:val="single"/>
        </w:rPr>
        <w:t>RÈGLEMENT RCM-72-2019</w:t>
      </w:r>
    </w:p>
    <w:p w14:paraId="65DED63C" w14:textId="77777777" w:rsidR="00767A04" w:rsidRPr="00C716CE" w:rsidRDefault="00767A04" w:rsidP="00B5746A">
      <w:pPr>
        <w:pStyle w:val="RepDesc-1"/>
        <w:pBdr>
          <w:bottom w:val="single" w:sz="4" w:space="1" w:color="auto"/>
        </w:pBdr>
        <w:spacing w:before="360" w:after="240"/>
        <w:ind w:right="81"/>
        <w:jc w:val="center"/>
        <w:rPr>
          <w:rFonts w:eastAsia="MS Mincho"/>
          <w:b/>
          <w:i w:val="0"/>
          <w:sz w:val="20"/>
        </w:rPr>
      </w:pPr>
      <w:r w:rsidRPr="00C716CE">
        <w:rPr>
          <w:rFonts w:eastAsia="MS Mincho"/>
          <w:b/>
          <w:i w:val="0"/>
          <w:sz w:val="20"/>
        </w:rPr>
        <w:t xml:space="preserve">RÈGLEMENT RELATIF AU RÉGIME COMPLÉMENTAIRE DE RETRAITE </w:t>
      </w:r>
      <w:r>
        <w:rPr>
          <w:rFonts w:eastAsia="MS Mincho"/>
          <w:b/>
          <w:i w:val="0"/>
          <w:sz w:val="20"/>
        </w:rPr>
        <w:br/>
      </w:r>
      <w:r w:rsidRPr="00C716CE">
        <w:rPr>
          <w:rFonts w:eastAsia="MS Mincho"/>
          <w:b/>
          <w:i w:val="0"/>
          <w:sz w:val="20"/>
        </w:rPr>
        <w:t>DES EMPLOYÉS DE LA CITÉ DE DORVAL</w:t>
      </w:r>
    </w:p>
    <w:p w14:paraId="71491C46" w14:textId="18A31110" w:rsidR="00767A04" w:rsidRPr="00B5746A" w:rsidRDefault="00B5746A" w:rsidP="00466526">
      <w:pPr>
        <w:spacing w:before="360" w:after="240"/>
        <w:rPr>
          <w:rFonts w:cs="Arial"/>
          <w:sz w:val="24"/>
          <w:szCs w:val="24"/>
        </w:rPr>
      </w:pPr>
      <w:r w:rsidRPr="00B5746A">
        <w:rPr>
          <w:rFonts w:cs="Arial"/>
          <w:sz w:val="24"/>
          <w:szCs w:val="24"/>
        </w:rPr>
        <w:t>Séance du conseil municipal tenue à l’hôtel de ville, 60, avenue M</w:t>
      </w:r>
      <w:r w:rsidR="005D05A2">
        <w:rPr>
          <w:rFonts w:cs="Arial"/>
          <w:sz w:val="24"/>
          <w:szCs w:val="24"/>
        </w:rPr>
        <w:t>artin, Dorval, Québec, le 23 avril 2019</w:t>
      </w:r>
      <w:r w:rsidRPr="00B5746A">
        <w:rPr>
          <w:rFonts w:cs="Arial"/>
          <w:sz w:val="24"/>
          <w:szCs w:val="24"/>
        </w:rPr>
        <w:t xml:space="preserve"> à 20hrs, monsieur le maire Edgar Rouleau préside la séance</w:t>
      </w:r>
      <w:r w:rsidR="005D05A2">
        <w:rPr>
          <w:rFonts w:cs="Arial"/>
          <w:sz w:val="24"/>
          <w:szCs w:val="24"/>
        </w:rPr>
        <w:t>.</w:t>
      </w:r>
      <w:bookmarkStart w:id="0" w:name="_GoBack"/>
      <w:bookmarkEnd w:id="0"/>
    </w:p>
    <w:p w14:paraId="16EC608D" w14:textId="24AFC2E4" w:rsidR="00767A04" w:rsidRDefault="00767A04" w:rsidP="00466526">
      <w:pPr>
        <w:spacing w:before="360" w:after="240"/>
        <w:rPr>
          <w:rFonts w:cs="Arial"/>
          <w:i/>
          <w:sz w:val="28"/>
        </w:rPr>
      </w:pPr>
    </w:p>
    <w:p w14:paraId="05D45A7B" w14:textId="283EFB01" w:rsidR="00767A04" w:rsidRDefault="00767A04" w:rsidP="00466526">
      <w:pPr>
        <w:spacing w:before="360" w:after="240"/>
        <w:rPr>
          <w:rFonts w:cs="Arial"/>
          <w:i/>
          <w:sz w:val="28"/>
        </w:rPr>
      </w:pPr>
    </w:p>
    <w:p w14:paraId="13302E15" w14:textId="01621494" w:rsidR="00767A04" w:rsidRDefault="00767A04" w:rsidP="00466526">
      <w:pPr>
        <w:spacing w:before="360" w:after="240"/>
        <w:rPr>
          <w:rFonts w:cs="Arial"/>
          <w:i/>
          <w:sz w:val="28"/>
        </w:rPr>
      </w:pPr>
    </w:p>
    <w:p w14:paraId="2ABC259E" w14:textId="7AE65553" w:rsidR="00767A04" w:rsidRDefault="00767A04" w:rsidP="00466526">
      <w:pPr>
        <w:spacing w:before="360" w:after="240"/>
        <w:rPr>
          <w:rFonts w:cs="Arial"/>
          <w:i/>
          <w:sz w:val="28"/>
        </w:rPr>
      </w:pPr>
    </w:p>
    <w:p w14:paraId="716445D0" w14:textId="663D023B" w:rsidR="00767A04" w:rsidRDefault="00767A04" w:rsidP="00466526">
      <w:pPr>
        <w:spacing w:before="360" w:after="240"/>
        <w:rPr>
          <w:rFonts w:cs="Arial"/>
          <w:i/>
          <w:sz w:val="28"/>
        </w:rPr>
      </w:pPr>
    </w:p>
    <w:p w14:paraId="4D8B6C9F" w14:textId="33C4A7B1" w:rsidR="00767A04" w:rsidRDefault="00767A04" w:rsidP="00466526">
      <w:pPr>
        <w:spacing w:before="360" w:after="240"/>
        <w:rPr>
          <w:rFonts w:cs="Arial"/>
          <w:i/>
          <w:sz w:val="28"/>
        </w:rPr>
      </w:pPr>
    </w:p>
    <w:p w14:paraId="1A62115D" w14:textId="63359422" w:rsidR="00767A04" w:rsidRDefault="00767A04" w:rsidP="00466526">
      <w:pPr>
        <w:spacing w:before="360" w:after="240"/>
        <w:rPr>
          <w:rFonts w:cs="Arial"/>
          <w:i/>
          <w:sz w:val="28"/>
        </w:rPr>
      </w:pPr>
    </w:p>
    <w:p w14:paraId="1980B6B8" w14:textId="718043F9" w:rsidR="00767A04" w:rsidRDefault="00767A04" w:rsidP="00466526">
      <w:pPr>
        <w:spacing w:before="360" w:after="240"/>
        <w:rPr>
          <w:rFonts w:cs="Arial"/>
          <w:i/>
          <w:sz w:val="28"/>
        </w:rPr>
      </w:pPr>
    </w:p>
    <w:p w14:paraId="60BCA748" w14:textId="0532CCAC" w:rsidR="00767A04" w:rsidRDefault="00767A04" w:rsidP="00466526">
      <w:pPr>
        <w:spacing w:before="360" w:after="240"/>
        <w:rPr>
          <w:rFonts w:cs="Arial"/>
          <w:i/>
          <w:sz w:val="28"/>
        </w:rPr>
      </w:pPr>
    </w:p>
    <w:p w14:paraId="08E29A3C" w14:textId="3F36914E" w:rsidR="00767A04" w:rsidRDefault="00767A04" w:rsidP="00466526">
      <w:pPr>
        <w:spacing w:before="360" w:after="240"/>
        <w:rPr>
          <w:rFonts w:cs="Arial"/>
          <w:i/>
          <w:sz w:val="28"/>
        </w:rPr>
      </w:pPr>
    </w:p>
    <w:p w14:paraId="2B7129FD" w14:textId="741E53CA" w:rsidR="00767A04" w:rsidRDefault="00767A04" w:rsidP="00466526">
      <w:pPr>
        <w:spacing w:before="360" w:after="240"/>
        <w:rPr>
          <w:rFonts w:cs="Arial"/>
          <w:i/>
          <w:sz w:val="28"/>
        </w:rPr>
      </w:pPr>
    </w:p>
    <w:p w14:paraId="4A81647E" w14:textId="79401E85" w:rsidR="00767A04" w:rsidRDefault="00767A04" w:rsidP="00466526">
      <w:pPr>
        <w:spacing w:before="360" w:after="240"/>
        <w:rPr>
          <w:rFonts w:cs="Arial"/>
          <w:i/>
          <w:sz w:val="28"/>
        </w:rPr>
      </w:pPr>
    </w:p>
    <w:p w14:paraId="2BDFC383" w14:textId="08882C2C" w:rsidR="00767A04" w:rsidRDefault="00767A04" w:rsidP="00466526">
      <w:pPr>
        <w:spacing w:before="360" w:after="240"/>
        <w:rPr>
          <w:rFonts w:cs="Arial"/>
          <w:i/>
          <w:sz w:val="28"/>
        </w:rPr>
      </w:pPr>
    </w:p>
    <w:p w14:paraId="6B135984" w14:textId="79AD9CAB" w:rsidR="00767A04" w:rsidRDefault="00767A04" w:rsidP="00466526">
      <w:pPr>
        <w:spacing w:before="360" w:after="240"/>
        <w:rPr>
          <w:rFonts w:cs="Arial"/>
          <w:i/>
          <w:sz w:val="28"/>
        </w:rPr>
      </w:pPr>
    </w:p>
    <w:p w14:paraId="14605624" w14:textId="50B26F90" w:rsidR="00767A04" w:rsidRDefault="00767A04" w:rsidP="00466526">
      <w:pPr>
        <w:spacing w:before="360" w:after="240"/>
        <w:rPr>
          <w:rFonts w:cs="Arial"/>
          <w:i/>
          <w:sz w:val="28"/>
        </w:rPr>
      </w:pPr>
    </w:p>
    <w:p w14:paraId="686ED947" w14:textId="145F5ABB" w:rsidR="00767A04" w:rsidRDefault="00767A04" w:rsidP="00466526">
      <w:pPr>
        <w:spacing w:before="360" w:after="240"/>
        <w:rPr>
          <w:rFonts w:cs="Arial"/>
          <w:i/>
          <w:sz w:val="28"/>
        </w:rPr>
      </w:pPr>
    </w:p>
    <w:p w14:paraId="7A0110FA" w14:textId="77777777" w:rsidR="00767A04" w:rsidRDefault="00767A04" w:rsidP="00767A04">
      <w:pPr>
        <w:pStyle w:val="AonDocumentTitle"/>
        <w:spacing w:after="0"/>
        <w:rPr>
          <w:rFonts w:eastAsia="MS Mincho"/>
          <w:sz w:val="20"/>
        </w:rPr>
      </w:pPr>
      <w:r w:rsidRPr="00C716CE">
        <w:rPr>
          <w:rFonts w:eastAsia="MS Mincho"/>
          <w:sz w:val="20"/>
        </w:rPr>
        <w:t>Texte modifié et refondu au 1</w:t>
      </w:r>
      <w:r w:rsidRPr="00C716CE">
        <w:rPr>
          <w:rFonts w:eastAsia="MS Mincho"/>
          <w:sz w:val="20"/>
          <w:vertAlign w:val="superscript"/>
        </w:rPr>
        <w:t>er</w:t>
      </w:r>
      <w:r w:rsidRPr="00C716CE">
        <w:rPr>
          <w:rFonts w:eastAsia="MS Mincho"/>
          <w:sz w:val="20"/>
        </w:rPr>
        <w:t xml:space="preserve"> janvier 2014</w:t>
      </w:r>
    </w:p>
    <w:p w14:paraId="15F53558" w14:textId="77777777" w:rsidR="00767A04" w:rsidRPr="00C716CE" w:rsidRDefault="00767A04" w:rsidP="00767A04">
      <w:pPr>
        <w:pStyle w:val="AonDocumentTitle"/>
        <w:spacing w:after="0"/>
        <w:rPr>
          <w:rFonts w:eastAsia="MS Mincho"/>
          <w:sz w:val="20"/>
        </w:rPr>
      </w:pPr>
      <w:r w:rsidRPr="00C716CE">
        <w:rPr>
          <w:rFonts w:eastAsia="MS Mincho"/>
          <w:sz w:val="20"/>
        </w:rPr>
        <w:t>Retraite Québec : 20690</w:t>
      </w:r>
    </w:p>
    <w:p w14:paraId="7B0C2172" w14:textId="77777777" w:rsidR="00767A04" w:rsidRDefault="00767A04" w:rsidP="00767A04">
      <w:pPr>
        <w:pStyle w:val="AonDocumentTitle"/>
        <w:spacing w:after="0"/>
        <w:rPr>
          <w:rFonts w:eastAsia="MS Mincho"/>
          <w:sz w:val="20"/>
        </w:rPr>
      </w:pPr>
      <w:r w:rsidRPr="00C716CE">
        <w:rPr>
          <w:rFonts w:eastAsia="MS Mincho"/>
          <w:sz w:val="20"/>
        </w:rPr>
        <w:t>Agence du revenu du Canada : 0521435</w:t>
      </w:r>
    </w:p>
    <w:p w14:paraId="3A2748F8" w14:textId="06653C48" w:rsidR="00767A04" w:rsidRDefault="00767A04" w:rsidP="00466526">
      <w:pPr>
        <w:spacing w:before="360" w:after="240"/>
        <w:rPr>
          <w:rFonts w:cs="Arial"/>
          <w:i/>
          <w:sz w:val="28"/>
        </w:rPr>
      </w:pPr>
    </w:p>
    <w:p w14:paraId="74C65CF6" w14:textId="77777777" w:rsidR="00767A04" w:rsidRPr="00CA24E2" w:rsidRDefault="00767A04" w:rsidP="00466526">
      <w:pPr>
        <w:spacing w:before="360" w:after="240"/>
        <w:rPr>
          <w:rFonts w:cs="Arial"/>
        </w:rPr>
        <w:sectPr w:rsidR="00767A04" w:rsidRPr="00CA24E2" w:rsidSect="00767A04">
          <w:headerReference w:type="default" r:id="rId8"/>
          <w:footerReference w:type="default" r:id="rId9"/>
          <w:headerReference w:type="first" r:id="rId10"/>
          <w:pgSz w:w="12240" w:h="20160" w:code="5"/>
          <w:pgMar w:top="1152" w:right="1440" w:bottom="1440" w:left="1440" w:header="720" w:footer="720" w:gutter="0"/>
          <w:cols w:space="720"/>
          <w:vAlign w:val="center"/>
          <w:noEndnote/>
          <w:titlePg/>
          <w:docGrid w:linePitch="272"/>
        </w:sectPr>
      </w:pPr>
    </w:p>
    <w:p w14:paraId="23A485FB" w14:textId="77777777" w:rsidR="00456966" w:rsidRPr="00F928E0" w:rsidRDefault="00456966" w:rsidP="00F928E0">
      <w:pPr>
        <w:pStyle w:val="SectionCover"/>
        <w:pBdr>
          <w:bottom w:val="none" w:sz="0" w:space="0" w:color="auto"/>
        </w:pBdr>
        <w:spacing w:before="360" w:after="240"/>
        <w:jc w:val="center"/>
        <w:rPr>
          <w:sz w:val="36"/>
          <w:szCs w:val="36"/>
        </w:rPr>
      </w:pPr>
      <w:r w:rsidRPr="00F928E0">
        <w:rPr>
          <w:sz w:val="36"/>
          <w:szCs w:val="36"/>
        </w:rPr>
        <w:lastRenderedPageBreak/>
        <w:t>Table des matières</w:t>
      </w:r>
    </w:p>
    <w:p w14:paraId="722EDA20" w14:textId="47CB06BC" w:rsidR="00BA143A" w:rsidRPr="00BC1E92" w:rsidRDefault="00FF2286">
      <w:pPr>
        <w:pStyle w:val="TM1"/>
        <w:rPr>
          <w:rFonts w:asciiTheme="minorHAnsi" w:eastAsiaTheme="minorEastAsia" w:hAnsiTheme="minorHAnsi" w:cstheme="minorBidi"/>
          <w:b w:val="0"/>
          <w:bCs w:val="0"/>
          <w:iCs w:val="0"/>
          <w:sz w:val="22"/>
          <w:szCs w:val="22"/>
          <w:lang w:eastAsia="fr-CA"/>
        </w:rPr>
      </w:pPr>
      <w:r w:rsidRPr="00BC1E92">
        <w:rPr>
          <w:rFonts w:cs="Arial"/>
          <w:b w:val="0"/>
          <w:bCs w:val="0"/>
          <w:iCs w:val="0"/>
          <w:sz w:val="23"/>
        </w:rPr>
        <w:fldChar w:fldCharType="begin"/>
      </w:r>
      <w:r w:rsidRPr="00BC1E92">
        <w:rPr>
          <w:rFonts w:cs="Arial"/>
          <w:b w:val="0"/>
          <w:bCs w:val="0"/>
          <w:iCs w:val="0"/>
          <w:sz w:val="23"/>
        </w:rPr>
        <w:instrText xml:space="preserve"> TOC \t "ARTICLE;2;Section;1" </w:instrText>
      </w:r>
      <w:r w:rsidRPr="00BC1E92">
        <w:rPr>
          <w:rFonts w:cs="Arial"/>
          <w:b w:val="0"/>
          <w:bCs w:val="0"/>
          <w:iCs w:val="0"/>
          <w:sz w:val="23"/>
        </w:rPr>
        <w:fldChar w:fldCharType="separate"/>
      </w:r>
      <w:r w:rsidR="00BA143A" w:rsidRPr="00BC1E92">
        <w:rPr>
          <w:b w:val="0"/>
        </w:rPr>
        <w:t>Section 1 : Introduction</w:t>
      </w:r>
      <w:r w:rsidR="00BA143A" w:rsidRPr="00BC1E92">
        <w:rPr>
          <w:b w:val="0"/>
        </w:rPr>
        <w:tab/>
      </w:r>
      <w:r w:rsidR="00BA143A" w:rsidRPr="00BC1E92">
        <w:rPr>
          <w:b w:val="0"/>
        </w:rPr>
        <w:fldChar w:fldCharType="begin"/>
      </w:r>
      <w:r w:rsidR="00BA143A" w:rsidRPr="00BC1E92">
        <w:rPr>
          <w:b w:val="0"/>
        </w:rPr>
        <w:instrText xml:space="preserve"> PAGEREF _Toc536540873 \h </w:instrText>
      </w:r>
      <w:r w:rsidR="00BA143A" w:rsidRPr="00BC1E92">
        <w:rPr>
          <w:b w:val="0"/>
        </w:rPr>
      </w:r>
      <w:r w:rsidR="00BA143A" w:rsidRPr="00BC1E92">
        <w:rPr>
          <w:b w:val="0"/>
        </w:rPr>
        <w:fldChar w:fldCharType="separate"/>
      </w:r>
      <w:r w:rsidR="001D57A6">
        <w:rPr>
          <w:b w:val="0"/>
        </w:rPr>
        <w:t>3</w:t>
      </w:r>
      <w:r w:rsidR="00BA143A" w:rsidRPr="00BC1E92">
        <w:rPr>
          <w:b w:val="0"/>
        </w:rPr>
        <w:fldChar w:fldCharType="end"/>
      </w:r>
    </w:p>
    <w:p w14:paraId="0A72FF54" w14:textId="4AFAFCAA" w:rsidR="00BA143A" w:rsidRPr="00BC1E92" w:rsidRDefault="00BA143A">
      <w:pPr>
        <w:pStyle w:val="TM2"/>
        <w:rPr>
          <w:rFonts w:asciiTheme="minorHAnsi" w:eastAsiaTheme="minorEastAsia" w:hAnsiTheme="minorHAnsi" w:cstheme="minorBidi"/>
          <w:b w:val="0"/>
          <w:sz w:val="22"/>
          <w:szCs w:val="22"/>
          <w:lang w:eastAsia="fr-CA"/>
        </w:rPr>
      </w:pPr>
      <w:r w:rsidRPr="00BC1E92">
        <w:rPr>
          <w:b w:val="0"/>
        </w:rPr>
        <w:t>Article 1.1 – Champ d'application</w:t>
      </w:r>
      <w:r w:rsidRPr="00BC1E92">
        <w:rPr>
          <w:b w:val="0"/>
        </w:rPr>
        <w:tab/>
      </w:r>
      <w:r w:rsidRPr="00BC1E92">
        <w:rPr>
          <w:b w:val="0"/>
        </w:rPr>
        <w:fldChar w:fldCharType="begin"/>
      </w:r>
      <w:r w:rsidRPr="00BC1E92">
        <w:rPr>
          <w:b w:val="0"/>
        </w:rPr>
        <w:instrText xml:space="preserve"> PAGEREF _Toc536540874 \h </w:instrText>
      </w:r>
      <w:r w:rsidRPr="00BC1E92">
        <w:rPr>
          <w:b w:val="0"/>
        </w:rPr>
      </w:r>
      <w:r w:rsidRPr="00BC1E92">
        <w:rPr>
          <w:b w:val="0"/>
        </w:rPr>
        <w:fldChar w:fldCharType="separate"/>
      </w:r>
      <w:r w:rsidR="001D57A6">
        <w:rPr>
          <w:b w:val="0"/>
        </w:rPr>
        <w:t>3</w:t>
      </w:r>
      <w:r w:rsidRPr="00BC1E92">
        <w:rPr>
          <w:b w:val="0"/>
        </w:rPr>
        <w:fldChar w:fldCharType="end"/>
      </w:r>
    </w:p>
    <w:p w14:paraId="78B9FD2C" w14:textId="56B48B4E" w:rsidR="00BA143A" w:rsidRPr="00BC1E92" w:rsidRDefault="00BA143A">
      <w:pPr>
        <w:pStyle w:val="TM2"/>
        <w:rPr>
          <w:rFonts w:asciiTheme="minorHAnsi" w:eastAsiaTheme="minorEastAsia" w:hAnsiTheme="minorHAnsi" w:cstheme="minorBidi"/>
          <w:b w:val="0"/>
          <w:sz w:val="22"/>
          <w:szCs w:val="22"/>
          <w:lang w:eastAsia="fr-CA"/>
        </w:rPr>
      </w:pPr>
      <w:r w:rsidRPr="00BC1E92">
        <w:rPr>
          <w:b w:val="0"/>
        </w:rPr>
        <w:t>Article 1.2 – Définitions</w:t>
      </w:r>
      <w:r w:rsidRPr="00BC1E92">
        <w:rPr>
          <w:b w:val="0"/>
        </w:rPr>
        <w:tab/>
      </w:r>
      <w:r w:rsidRPr="00BC1E92">
        <w:rPr>
          <w:b w:val="0"/>
        </w:rPr>
        <w:fldChar w:fldCharType="begin"/>
      </w:r>
      <w:r w:rsidRPr="00BC1E92">
        <w:rPr>
          <w:b w:val="0"/>
        </w:rPr>
        <w:instrText xml:space="preserve"> PAGEREF _Toc536540875 \h </w:instrText>
      </w:r>
      <w:r w:rsidRPr="00BC1E92">
        <w:rPr>
          <w:b w:val="0"/>
        </w:rPr>
      </w:r>
      <w:r w:rsidRPr="00BC1E92">
        <w:rPr>
          <w:b w:val="0"/>
        </w:rPr>
        <w:fldChar w:fldCharType="separate"/>
      </w:r>
      <w:r w:rsidR="001D57A6">
        <w:rPr>
          <w:b w:val="0"/>
        </w:rPr>
        <w:t>3</w:t>
      </w:r>
      <w:r w:rsidRPr="00BC1E92">
        <w:rPr>
          <w:b w:val="0"/>
        </w:rPr>
        <w:fldChar w:fldCharType="end"/>
      </w:r>
    </w:p>
    <w:p w14:paraId="12328204" w14:textId="2DC53365" w:rsidR="00BA143A" w:rsidRPr="00BC1E92" w:rsidRDefault="00BA143A">
      <w:pPr>
        <w:pStyle w:val="TM2"/>
        <w:rPr>
          <w:rFonts w:asciiTheme="minorHAnsi" w:eastAsiaTheme="minorEastAsia" w:hAnsiTheme="minorHAnsi" w:cstheme="minorBidi"/>
          <w:b w:val="0"/>
          <w:sz w:val="22"/>
          <w:szCs w:val="22"/>
          <w:lang w:eastAsia="fr-CA"/>
        </w:rPr>
      </w:pPr>
      <w:r w:rsidRPr="00BC1E92">
        <w:rPr>
          <w:b w:val="0"/>
        </w:rPr>
        <w:t>Article 1.3 – Interprétation</w:t>
      </w:r>
      <w:r w:rsidRPr="00BC1E92">
        <w:rPr>
          <w:b w:val="0"/>
        </w:rPr>
        <w:tab/>
      </w:r>
      <w:r w:rsidRPr="00BC1E92">
        <w:rPr>
          <w:b w:val="0"/>
        </w:rPr>
        <w:fldChar w:fldCharType="begin"/>
      </w:r>
      <w:r w:rsidRPr="00BC1E92">
        <w:rPr>
          <w:b w:val="0"/>
        </w:rPr>
        <w:instrText xml:space="preserve"> PAGEREF _Toc536540876 \h </w:instrText>
      </w:r>
      <w:r w:rsidRPr="00BC1E92">
        <w:rPr>
          <w:b w:val="0"/>
        </w:rPr>
      </w:r>
      <w:r w:rsidRPr="00BC1E92">
        <w:rPr>
          <w:b w:val="0"/>
        </w:rPr>
        <w:fldChar w:fldCharType="separate"/>
      </w:r>
      <w:r w:rsidR="001D57A6">
        <w:rPr>
          <w:b w:val="0"/>
        </w:rPr>
        <w:t>9</w:t>
      </w:r>
      <w:r w:rsidRPr="00BC1E92">
        <w:rPr>
          <w:b w:val="0"/>
        </w:rPr>
        <w:fldChar w:fldCharType="end"/>
      </w:r>
    </w:p>
    <w:p w14:paraId="36B27ED6" w14:textId="2F860633" w:rsidR="00BA143A" w:rsidRDefault="00BA143A" w:rsidP="00F928E0">
      <w:pPr>
        <w:pStyle w:val="TM2"/>
        <w:rPr>
          <w:b w:val="0"/>
        </w:rPr>
      </w:pPr>
      <w:r w:rsidRPr="00BC1E92">
        <w:rPr>
          <w:b w:val="0"/>
        </w:rPr>
        <w:t>Article 1.4 – Entrée en vigueur</w:t>
      </w:r>
      <w:r w:rsidRPr="00BC1E92">
        <w:rPr>
          <w:b w:val="0"/>
        </w:rPr>
        <w:tab/>
      </w:r>
      <w:r w:rsidRPr="00BC1E92">
        <w:rPr>
          <w:b w:val="0"/>
        </w:rPr>
        <w:fldChar w:fldCharType="begin"/>
      </w:r>
      <w:r w:rsidRPr="00BC1E92">
        <w:rPr>
          <w:b w:val="0"/>
        </w:rPr>
        <w:instrText xml:space="preserve"> PAGEREF _Toc536540877 \h </w:instrText>
      </w:r>
      <w:r w:rsidRPr="00BC1E92">
        <w:rPr>
          <w:b w:val="0"/>
        </w:rPr>
      </w:r>
      <w:r w:rsidRPr="00BC1E92">
        <w:rPr>
          <w:b w:val="0"/>
        </w:rPr>
        <w:fldChar w:fldCharType="separate"/>
      </w:r>
      <w:r w:rsidR="001D57A6">
        <w:rPr>
          <w:b w:val="0"/>
        </w:rPr>
        <w:t>10</w:t>
      </w:r>
      <w:r w:rsidRPr="00BC1E92">
        <w:rPr>
          <w:b w:val="0"/>
        </w:rPr>
        <w:fldChar w:fldCharType="end"/>
      </w:r>
    </w:p>
    <w:p w14:paraId="754985BC" w14:textId="77777777" w:rsidR="00F928E0" w:rsidRPr="00F928E0" w:rsidRDefault="00F928E0" w:rsidP="00F928E0">
      <w:pPr>
        <w:spacing w:before="0" w:after="0"/>
        <w:rPr>
          <w:rFonts w:eastAsiaTheme="minorEastAsia"/>
          <w:noProof/>
        </w:rPr>
      </w:pPr>
    </w:p>
    <w:p w14:paraId="78B8B819" w14:textId="37907ED7" w:rsidR="00BA143A" w:rsidRPr="00BC1E92" w:rsidRDefault="00BA143A" w:rsidP="00F928E0">
      <w:pPr>
        <w:pStyle w:val="TM1"/>
        <w:spacing w:before="0" w:after="0"/>
        <w:rPr>
          <w:rFonts w:asciiTheme="minorHAnsi" w:eastAsiaTheme="minorEastAsia" w:hAnsiTheme="minorHAnsi" w:cstheme="minorBidi"/>
          <w:b w:val="0"/>
          <w:bCs w:val="0"/>
          <w:iCs w:val="0"/>
          <w:sz w:val="22"/>
          <w:szCs w:val="22"/>
          <w:lang w:eastAsia="fr-CA"/>
        </w:rPr>
      </w:pPr>
      <w:r w:rsidRPr="00BC1E92">
        <w:rPr>
          <w:b w:val="0"/>
        </w:rPr>
        <w:t>Section 2 : Admissibilité et participation</w:t>
      </w:r>
      <w:r w:rsidRPr="00BC1E92">
        <w:rPr>
          <w:b w:val="0"/>
        </w:rPr>
        <w:tab/>
      </w:r>
      <w:r w:rsidRPr="00BC1E92">
        <w:rPr>
          <w:b w:val="0"/>
        </w:rPr>
        <w:fldChar w:fldCharType="begin"/>
      </w:r>
      <w:r w:rsidRPr="00BC1E92">
        <w:rPr>
          <w:b w:val="0"/>
        </w:rPr>
        <w:instrText xml:space="preserve"> PAGEREF _Toc536540878 \h </w:instrText>
      </w:r>
      <w:r w:rsidRPr="00BC1E92">
        <w:rPr>
          <w:b w:val="0"/>
        </w:rPr>
      </w:r>
      <w:r w:rsidRPr="00BC1E92">
        <w:rPr>
          <w:b w:val="0"/>
        </w:rPr>
        <w:fldChar w:fldCharType="separate"/>
      </w:r>
      <w:r w:rsidR="001D57A6">
        <w:rPr>
          <w:b w:val="0"/>
        </w:rPr>
        <w:t>10</w:t>
      </w:r>
      <w:r w:rsidRPr="00BC1E92">
        <w:rPr>
          <w:b w:val="0"/>
        </w:rPr>
        <w:fldChar w:fldCharType="end"/>
      </w:r>
    </w:p>
    <w:p w14:paraId="617B878C" w14:textId="7C0D7F62"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2.1 – Conditions d'admissibilité</w:t>
      </w:r>
      <w:r w:rsidRPr="00BC1E92">
        <w:rPr>
          <w:b w:val="0"/>
        </w:rPr>
        <w:tab/>
      </w:r>
      <w:r w:rsidRPr="00BC1E92">
        <w:rPr>
          <w:b w:val="0"/>
        </w:rPr>
        <w:fldChar w:fldCharType="begin"/>
      </w:r>
      <w:r w:rsidRPr="00BC1E92">
        <w:rPr>
          <w:b w:val="0"/>
        </w:rPr>
        <w:instrText xml:space="preserve"> PAGEREF _Toc536540879 \h </w:instrText>
      </w:r>
      <w:r w:rsidRPr="00BC1E92">
        <w:rPr>
          <w:b w:val="0"/>
        </w:rPr>
      </w:r>
      <w:r w:rsidRPr="00BC1E92">
        <w:rPr>
          <w:b w:val="0"/>
        </w:rPr>
        <w:fldChar w:fldCharType="separate"/>
      </w:r>
      <w:r w:rsidR="001D57A6">
        <w:rPr>
          <w:b w:val="0"/>
        </w:rPr>
        <w:t>10</w:t>
      </w:r>
      <w:r w:rsidRPr="00BC1E92">
        <w:rPr>
          <w:b w:val="0"/>
        </w:rPr>
        <w:fldChar w:fldCharType="end"/>
      </w:r>
    </w:p>
    <w:p w14:paraId="5B0BF86C" w14:textId="2CD82E72"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2.2 – Adhésion au régime</w:t>
      </w:r>
      <w:r w:rsidRPr="00BC1E92">
        <w:rPr>
          <w:b w:val="0"/>
        </w:rPr>
        <w:tab/>
      </w:r>
      <w:r w:rsidRPr="00BC1E92">
        <w:rPr>
          <w:b w:val="0"/>
        </w:rPr>
        <w:fldChar w:fldCharType="begin"/>
      </w:r>
      <w:r w:rsidRPr="00BC1E92">
        <w:rPr>
          <w:b w:val="0"/>
        </w:rPr>
        <w:instrText xml:space="preserve"> PAGEREF _Toc536540880 \h </w:instrText>
      </w:r>
      <w:r w:rsidRPr="00BC1E92">
        <w:rPr>
          <w:b w:val="0"/>
        </w:rPr>
      </w:r>
      <w:r w:rsidRPr="00BC1E92">
        <w:rPr>
          <w:b w:val="0"/>
        </w:rPr>
        <w:fldChar w:fldCharType="separate"/>
      </w:r>
      <w:r w:rsidR="001D57A6">
        <w:rPr>
          <w:b w:val="0"/>
        </w:rPr>
        <w:t>10</w:t>
      </w:r>
      <w:r w:rsidRPr="00BC1E92">
        <w:rPr>
          <w:b w:val="0"/>
        </w:rPr>
        <w:fldChar w:fldCharType="end"/>
      </w:r>
    </w:p>
    <w:p w14:paraId="75463D05" w14:textId="06E92E63"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2.3 – Participation au régime</w:t>
      </w:r>
      <w:r w:rsidRPr="00BC1E92">
        <w:rPr>
          <w:b w:val="0"/>
        </w:rPr>
        <w:tab/>
      </w:r>
      <w:r w:rsidRPr="00BC1E92">
        <w:rPr>
          <w:b w:val="0"/>
        </w:rPr>
        <w:fldChar w:fldCharType="begin"/>
      </w:r>
      <w:r w:rsidRPr="00BC1E92">
        <w:rPr>
          <w:b w:val="0"/>
        </w:rPr>
        <w:instrText xml:space="preserve"> PAGEREF _Toc536540881 \h </w:instrText>
      </w:r>
      <w:r w:rsidRPr="00BC1E92">
        <w:rPr>
          <w:b w:val="0"/>
        </w:rPr>
      </w:r>
      <w:r w:rsidRPr="00BC1E92">
        <w:rPr>
          <w:b w:val="0"/>
        </w:rPr>
        <w:fldChar w:fldCharType="separate"/>
      </w:r>
      <w:r w:rsidR="001D57A6">
        <w:rPr>
          <w:b w:val="0"/>
        </w:rPr>
        <w:t>10</w:t>
      </w:r>
      <w:r w:rsidRPr="00BC1E92">
        <w:rPr>
          <w:b w:val="0"/>
        </w:rPr>
        <w:fldChar w:fldCharType="end"/>
      </w:r>
    </w:p>
    <w:p w14:paraId="2ECDF5F2" w14:textId="77777777" w:rsidR="00F928E0" w:rsidRDefault="00F928E0" w:rsidP="00F928E0">
      <w:pPr>
        <w:pStyle w:val="TM1"/>
        <w:spacing w:before="0" w:after="0"/>
        <w:rPr>
          <w:b w:val="0"/>
        </w:rPr>
      </w:pPr>
    </w:p>
    <w:p w14:paraId="229FD756" w14:textId="6EC4F7A3" w:rsidR="00BA143A" w:rsidRPr="00BC1E92" w:rsidRDefault="00BA143A" w:rsidP="00F928E0">
      <w:pPr>
        <w:pStyle w:val="TM1"/>
        <w:spacing w:before="0" w:after="0"/>
        <w:rPr>
          <w:rFonts w:asciiTheme="minorHAnsi" w:eastAsiaTheme="minorEastAsia" w:hAnsiTheme="minorHAnsi" w:cstheme="minorBidi"/>
          <w:b w:val="0"/>
          <w:bCs w:val="0"/>
          <w:iCs w:val="0"/>
          <w:sz w:val="22"/>
          <w:szCs w:val="22"/>
          <w:lang w:eastAsia="fr-CA"/>
        </w:rPr>
      </w:pPr>
      <w:r w:rsidRPr="00BC1E92">
        <w:rPr>
          <w:b w:val="0"/>
        </w:rPr>
        <w:t>Section 3 : Cotisations</w:t>
      </w:r>
      <w:r w:rsidRPr="00BC1E92">
        <w:rPr>
          <w:b w:val="0"/>
        </w:rPr>
        <w:tab/>
      </w:r>
      <w:r w:rsidRPr="00BC1E92">
        <w:rPr>
          <w:b w:val="0"/>
        </w:rPr>
        <w:fldChar w:fldCharType="begin"/>
      </w:r>
      <w:r w:rsidRPr="00BC1E92">
        <w:rPr>
          <w:b w:val="0"/>
        </w:rPr>
        <w:instrText xml:space="preserve"> PAGEREF _Toc536540882 \h </w:instrText>
      </w:r>
      <w:r w:rsidRPr="00BC1E92">
        <w:rPr>
          <w:b w:val="0"/>
        </w:rPr>
      </w:r>
      <w:r w:rsidRPr="00BC1E92">
        <w:rPr>
          <w:b w:val="0"/>
        </w:rPr>
        <w:fldChar w:fldCharType="separate"/>
      </w:r>
      <w:r w:rsidR="001D57A6">
        <w:rPr>
          <w:b w:val="0"/>
        </w:rPr>
        <w:t>11</w:t>
      </w:r>
      <w:r w:rsidRPr="00BC1E92">
        <w:rPr>
          <w:b w:val="0"/>
        </w:rPr>
        <w:fldChar w:fldCharType="end"/>
      </w:r>
    </w:p>
    <w:p w14:paraId="6914D515" w14:textId="2F3281A8"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3.1 – Cotisations des participants</w:t>
      </w:r>
      <w:r w:rsidRPr="00BC1E92">
        <w:rPr>
          <w:b w:val="0"/>
        </w:rPr>
        <w:tab/>
      </w:r>
      <w:r w:rsidRPr="00BC1E92">
        <w:rPr>
          <w:b w:val="0"/>
        </w:rPr>
        <w:fldChar w:fldCharType="begin"/>
      </w:r>
      <w:r w:rsidRPr="00BC1E92">
        <w:rPr>
          <w:b w:val="0"/>
        </w:rPr>
        <w:instrText xml:space="preserve"> PAGEREF _Toc536540883 \h </w:instrText>
      </w:r>
      <w:r w:rsidRPr="00BC1E92">
        <w:rPr>
          <w:b w:val="0"/>
        </w:rPr>
      </w:r>
      <w:r w:rsidRPr="00BC1E92">
        <w:rPr>
          <w:b w:val="0"/>
        </w:rPr>
        <w:fldChar w:fldCharType="separate"/>
      </w:r>
      <w:r w:rsidR="001D57A6">
        <w:rPr>
          <w:b w:val="0"/>
        </w:rPr>
        <w:t>11</w:t>
      </w:r>
      <w:r w:rsidRPr="00BC1E92">
        <w:rPr>
          <w:b w:val="0"/>
        </w:rPr>
        <w:fldChar w:fldCharType="end"/>
      </w:r>
    </w:p>
    <w:p w14:paraId="5F3F7479" w14:textId="337ED6EB"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3.2 – Cotisation patronale</w:t>
      </w:r>
      <w:r w:rsidRPr="00BC1E92">
        <w:rPr>
          <w:b w:val="0"/>
        </w:rPr>
        <w:tab/>
      </w:r>
      <w:r w:rsidRPr="00BC1E92">
        <w:rPr>
          <w:b w:val="0"/>
        </w:rPr>
        <w:fldChar w:fldCharType="begin"/>
      </w:r>
      <w:r w:rsidRPr="00BC1E92">
        <w:rPr>
          <w:b w:val="0"/>
        </w:rPr>
        <w:instrText xml:space="preserve"> PAGEREF _Toc536540884 \h </w:instrText>
      </w:r>
      <w:r w:rsidRPr="00BC1E92">
        <w:rPr>
          <w:b w:val="0"/>
        </w:rPr>
      </w:r>
      <w:r w:rsidRPr="00BC1E92">
        <w:rPr>
          <w:b w:val="0"/>
        </w:rPr>
        <w:fldChar w:fldCharType="separate"/>
      </w:r>
      <w:r w:rsidR="001D57A6">
        <w:rPr>
          <w:b w:val="0"/>
        </w:rPr>
        <w:t>11</w:t>
      </w:r>
      <w:r w:rsidRPr="00BC1E92">
        <w:rPr>
          <w:b w:val="0"/>
        </w:rPr>
        <w:fldChar w:fldCharType="end"/>
      </w:r>
    </w:p>
    <w:p w14:paraId="20642ABD" w14:textId="58C511E3"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3.3 – Cotisations de stabilisation</w:t>
      </w:r>
      <w:r w:rsidRPr="00BC1E92">
        <w:rPr>
          <w:b w:val="0"/>
        </w:rPr>
        <w:tab/>
      </w:r>
      <w:r w:rsidRPr="00BC1E92">
        <w:rPr>
          <w:b w:val="0"/>
        </w:rPr>
        <w:fldChar w:fldCharType="begin"/>
      </w:r>
      <w:r w:rsidRPr="00BC1E92">
        <w:rPr>
          <w:b w:val="0"/>
        </w:rPr>
        <w:instrText xml:space="preserve"> PAGEREF _Toc536540885 \h </w:instrText>
      </w:r>
      <w:r w:rsidRPr="00BC1E92">
        <w:rPr>
          <w:b w:val="0"/>
        </w:rPr>
      </w:r>
      <w:r w:rsidRPr="00BC1E92">
        <w:rPr>
          <w:b w:val="0"/>
        </w:rPr>
        <w:fldChar w:fldCharType="separate"/>
      </w:r>
      <w:r w:rsidR="001D57A6">
        <w:rPr>
          <w:b w:val="0"/>
        </w:rPr>
        <w:t>12</w:t>
      </w:r>
      <w:r w:rsidRPr="00BC1E92">
        <w:rPr>
          <w:b w:val="0"/>
        </w:rPr>
        <w:fldChar w:fldCharType="end"/>
      </w:r>
    </w:p>
    <w:p w14:paraId="3DC853E6" w14:textId="4EF025CB"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3.4 – Cotisations volontaires et cotisations optionnelles</w:t>
      </w:r>
      <w:r w:rsidRPr="00BC1E92">
        <w:rPr>
          <w:b w:val="0"/>
        </w:rPr>
        <w:tab/>
      </w:r>
      <w:r w:rsidRPr="00BC1E92">
        <w:rPr>
          <w:b w:val="0"/>
        </w:rPr>
        <w:fldChar w:fldCharType="begin"/>
      </w:r>
      <w:r w:rsidRPr="00BC1E92">
        <w:rPr>
          <w:b w:val="0"/>
        </w:rPr>
        <w:instrText xml:space="preserve"> PAGEREF _Toc536540886 \h </w:instrText>
      </w:r>
      <w:r w:rsidRPr="00BC1E92">
        <w:rPr>
          <w:b w:val="0"/>
        </w:rPr>
      </w:r>
      <w:r w:rsidRPr="00BC1E92">
        <w:rPr>
          <w:b w:val="0"/>
        </w:rPr>
        <w:fldChar w:fldCharType="separate"/>
      </w:r>
      <w:r w:rsidR="001D57A6">
        <w:rPr>
          <w:b w:val="0"/>
        </w:rPr>
        <w:t>12</w:t>
      </w:r>
      <w:r w:rsidRPr="00BC1E92">
        <w:rPr>
          <w:b w:val="0"/>
        </w:rPr>
        <w:fldChar w:fldCharType="end"/>
      </w:r>
    </w:p>
    <w:p w14:paraId="49478415" w14:textId="46C0CC9F"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3.5 – Versement et accumulation des cotisations</w:t>
      </w:r>
      <w:r w:rsidRPr="00BC1E92">
        <w:rPr>
          <w:b w:val="0"/>
        </w:rPr>
        <w:tab/>
      </w:r>
      <w:r w:rsidRPr="00BC1E92">
        <w:rPr>
          <w:b w:val="0"/>
        </w:rPr>
        <w:fldChar w:fldCharType="begin"/>
      </w:r>
      <w:r w:rsidRPr="00BC1E92">
        <w:rPr>
          <w:b w:val="0"/>
        </w:rPr>
        <w:instrText xml:space="preserve"> PAGEREF _Toc536540887 \h </w:instrText>
      </w:r>
      <w:r w:rsidRPr="00BC1E92">
        <w:rPr>
          <w:b w:val="0"/>
        </w:rPr>
      </w:r>
      <w:r w:rsidRPr="00BC1E92">
        <w:rPr>
          <w:b w:val="0"/>
        </w:rPr>
        <w:fldChar w:fldCharType="separate"/>
      </w:r>
      <w:r w:rsidR="001D57A6">
        <w:rPr>
          <w:b w:val="0"/>
        </w:rPr>
        <w:t>13</w:t>
      </w:r>
      <w:r w:rsidRPr="00BC1E92">
        <w:rPr>
          <w:b w:val="0"/>
        </w:rPr>
        <w:fldChar w:fldCharType="end"/>
      </w:r>
    </w:p>
    <w:p w14:paraId="57A2F830" w14:textId="014EE88D"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3.6 – Cotisations excédentaires</w:t>
      </w:r>
      <w:r w:rsidRPr="00BC1E92">
        <w:rPr>
          <w:b w:val="0"/>
        </w:rPr>
        <w:tab/>
      </w:r>
      <w:r w:rsidRPr="00BC1E92">
        <w:rPr>
          <w:b w:val="0"/>
        </w:rPr>
        <w:fldChar w:fldCharType="begin"/>
      </w:r>
      <w:r w:rsidRPr="00BC1E92">
        <w:rPr>
          <w:b w:val="0"/>
        </w:rPr>
        <w:instrText xml:space="preserve"> PAGEREF _Toc536540888 \h </w:instrText>
      </w:r>
      <w:r w:rsidRPr="00BC1E92">
        <w:rPr>
          <w:b w:val="0"/>
        </w:rPr>
      </w:r>
      <w:r w:rsidRPr="00BC1E92">
        <w:rPr>
          <w:b w:val="0"/>
        </w:rPr>
        <w:fldChar w:fldCharType="separate"/>
      </w:r>
      <w:r w:rsidR="001D57A6">
        <w:rPr>
          <w:b w:val="0"/>
        </w:rPr>
        <w:t>14</w:t>
      </w:r>
      <w:r w:rsidRPr="00BC1E92">
        <w:rPr>
          <w:b w:val="0"/>
        </w:rPr>
        <w:fldChar w:fldCharType="end"/>
      </w:r>
    </w:p>
    <w:p w14:paraId="321EA72F" w14:textId="77777777" w:rsidR="00F928E0" w:rsidRDefault="00F928E0" w:rsidP="00F928E0">
      <w:pPr>
        <w:pStyle w:val="TM1"/>
        <w:spacing w:before="0" w:after="0"/>
        <w:rPr>
          <w:b w:val="0"/>
        </w:rPr>
      </w:pPr>
    </w:p>
    <w:p w14:paraId="22182C1F" w14:textId="5DB83E98" w:rsidR="00BA143A" w:rsidRPr="00BC1E92" w:rsidRDefault="00BA143A" w:rsidP="00F928E0">
      <w:pPr>
        <w:pStyle w:val="TM1"/>
        <w:spacing w:before="0" w:after="0"/>
        <w:rPr>
          <w:rFonts w:asciiTheme="minorHAnsi" w:eastAsiaTheme="minorEastAsia" w:hAnsiTheme="minorHAnsi" w:cstheme="minorBidi"/>
          <w:b w:val="0"/>
          <w:bCs w:val="0"/>
          <w:iCs w:val="0"/>
          <w:sz w:val="22"/>
          <w:szCs w:val="22"/>
          <w:lang w:eastAsia="fr-CA"/>
        </w:rPr>
      </w:pPr>
      <w:r w:rsidRPr="00BC1E92">
        <w:rPr>
          <w:b w:val="0"/>
        </w:rPr>
        <w:t>Section 4 : Retraite</w:t>
      </w:r>
      <w:r w:rsidRPr="00BC1E92">
        <w:rPr>
          <w:b w:val="0"/>
        </w:rPr>
        <w:tab/>
      </w:r>
      <w:r w:rsidRPr="00BC1E92">
        <w:rPr>
          <w:b w:val="0"/>
        </w:rPr>
        <w:fldChar w:fldCharType="begin"/>
      </w:r>
      <w:r w:rsidRPr="00BC1E92">
        <w:rPr>
          <w:b w:val="0"/>
        </w:rPr>
        <w:instrText xml:space="preserve"> PAGEREF _Toc536540889 \h </w:instrText>
      </w:r>
      <w:r w:rsidRPr="00BC1E92">
        <w:rPr>
          <w:b w:val="0"/>
        </w:rPr>
      </w:r>
      <w:r w:rsidRPr="00BC1E92">
        <w:rPr>
          <w:b w:val="0"/>
        </w:rPr>
        <w:fldChar w:fldCharType="separate"/>
      </w:r>
      <w:r w:rsidR="001D57A6">
        <w:rPr>
          <w:b w:val="0"/>
        </w:rPr>
        <w:t>14</w:t>
      </w:r>
      <w:r w:rsidRPr="00BC1E92">
        <w:rPr>
          <w:b w:val="0"/>
        </w:rPr>
        <w:fldChar w:fldCharType="end"/>
      </w:r>
    </w:p>
    <w:p w14:paraId="14615D35" w14:textId="1FC24BB3"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4.1 – Date de la retraite</w:t>
      </w:r>
      <w:r w:rsidRPr="00BC1E92">
        <w:rPr>
          <w:b w:val="0"/>
        </w:rPr>
        <w:tab/>
      </w:r>
      <w:r w:rsidRPr="00BC1E92">
        <w:rPr>
          <w:b w:val="0"/>
        </w:rPr>
        <w:fldChar w:fldCharType="begin"/>
      </w:r>
      <w:r w:rsidRPr="00BC1E92">
        <w:rPr>
          <w:b w:val="0"/>
        </w:rPr>
        <w:instrText xml:space="preserve"> PAGEREF _Toc536540890 \h </w:instrText>
      </w:r>
      <w:r w:rsidRPr="00BC1E92">
        <w:rPr>
          <w:b w:val="0"/>
        </w:rPr>
      </w:r>
      <w:r w:rsidRPr="00BC1E92">
        <w:rPr>
          <w:b w:val="0"/>
        </w:rPr>
        <w:fldChar w:fldCharType="separate"/>
      </w:r>
      <w:r w:rsidR="001D57A6">
        <w:rPr>
          <w:b w:val="0"/>
        </w:rPr>
        <w:t>14</w:t>
      </w:r>
      <w:r w:rsidRPr="00BC1E92">
        <w:rPr>
          <w:b w:val="0"/>
        </w:rPr>
        <w:fldChar w:fldCharType="end"/>
      </w:r>
    </w:p>
    <w:p w14:paraId="764179B7" w14:textId="2E488F08"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4.2 – Prestation à la retraite</w:t>
      </w:r>
      <w:r w:rsidRPr="00BC1E92">
        <w:rPr>
          <w:b w:val="0"/>
        </w:rPr>
        <w:tab/>
      </w:r>
      <w:r w:rsidRPr="00BC1E92">
        <w:rPr>
          <w:b w:val="0"/>
        </w:rPr>
        <w:fldChar w:fldCharType="begin"/>
      </w:r>
      <w:r w:rsidRPr="00BC1E92">
        <w:rPr>
          <w:b w:val="0"/>
        </w:rPr>
        <w:instrText xml:space="preserve"> PAGEREF _Toc536540891 \h </w:instrText>
      </w:r>
      <w:r w:rsidRPr="00BC1E92">
        <w:rPr>
          <w:b w:val="0"/>
        </w:rPr>
      </w:r>
      <w:r w:rsidRPr="00BC1E92">
        <w:rPr>
          <w:b w:val="0"/>
        </w:rPr>
        <w:fldChar w:fldCharType="separate"/>
      </w:r>
      <w:r w:rsidR="001D57A6">
        <w:rPr>
          <w:b w:val="0"/>
        </w:rPr>
        <w:t>15</w:t>
      </w:r>
      <w:r w:rsidRPr="00BC1E92">
        <w:rPr>
          <w:b w:val="0"/>
        </w:rPr>
        <w:fldChar w:fldCharType="end"/>
      </w:r>
    </w:p>
    <w:p w14:paraId="48E75BEA" w14:textId="1DBC9DE4"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4.3 - Indexation des rentes du volet antérieur après la retraite</w:t>
      </w:r>
      <w:r w:rsidRPr="00BC1E92">
        <w:rPr>
          <w:b w:val="0"/>
        </w:rPr>
        <w:tab/>
      </w:r>
      <w:r w:rsidRPr="00BC1E92">
        <w:rPr>
          <w:b w:val="0"/>
        </w:rPr>
        <w:fldChar w:fldCharType="begin"/>
      </w:r>
      <w:r w:rsidRPr="00BC1E92">
        <w:rPr>
          <w:b w:val="0"/>
        </w:rPr>
        <w:instrText xml:space="preserve"> PAGEREF _Toc536540892 \h </w:instrText>
      </w:r>
      <w:r w:rsidRPr="00BC1E92">
        <w:rPr>
          <w:b w:val="0"/>
        </w:rPr>
      </w:r>
      <w:r w:rsidRPr="00BC1E92">
        <w:rPr>
          <w:b w:val="0"/>
        </w:rPr>
        <w:fldChar w:fldCharType="separate"/>
      </w:r>
      <w:r w:rsidR="001D57A6">
        <w:rPr>
          <w:b w:val="0"/>
        </w:rPr>
        <w:t>17</w:t>
      </w:r>
      <w:r w:rsidRPr="00BC1E92">
        <w:rPr>
          <w:b w:val="0"/>
        </w:rPr>
        <w:fldChar w:fldCharType="end"/>
      </w:r>
    </w:p>
    <w:p w14:paraId="77678F27" w14:textId="77777777" w:rsidR="00F928E0" w:rsidRDefault="00F928E0" w:rsidP="00F928E0">
      <w:pPr>
        <w:pStyle w:val="TM1"/>
        <w:spacing w:before="0" w:after="0"/>
        <w:rPr>
          <w:b w:val="0"/>
        </w:rPr>
      </w:pPr>
    </w:p>
    <w:p w14:paraId="6EBDF25A" w14:textId="2CF3A2EC" w:rsidR="00BA143A" w:rsidRPr="00BC1E92" w:rsidRDefault="00BA143A" w:rsidP="00F928E0">
      <w:pPr>
        <w:pStyle w:val="TM1"/>
        <w:spacing w:before="0" w:after="0"/>
        <w:rPr>
          <w:rFonts w:asciiTheme="minorHAnsi" w:eastAsiaTheme="minorEastAsia" w:hAnsiTheme="minorHAnsi" w:cstheme="minorBidi"/>
          <w:b w:val="0"/>
          <w:bCs w:val="0"/>
          <w:iCs w:val="0"/>
          <w:sz w:val="22"/>
          <w:szCs w:val="22"/>
          <w:lang w:eastAsia="fr-CA"/>
        </w:rPr>
      </w:pPr>
      <w:r w:rsidRPr="00BC1E92">
        <w:rPr>
          <w:b w:val="0"/>
        </w:rPr>
        <w:t>Section 5 : Prestation en cas de cessation de service</w:t>
      </w:r>
      <w:r w:rsidRPr="00BC1E92">
        <w:rPr>
          <w:b w:val="0"/>
        </w:rPr>
        <w:tab/>
      </w:r>
      <w:r w:rsidRPr="00BC1E92">
        <w:rPr>
          <w:b w:val="0"/>
        </w:rPr>
        <w:fldChar w:fldCharType="begin"/>
      </w:r>
      <w:r w:rsidRPr="00BC1E92">
        <w:rPr>
          <w:b w:val="0"/>
        </w:rPr>
        <w:instrText xml:space="preserve"> PAGEREF _Toc536540893 \h </w:instrText>
      </w:r>
      <w:r w:rsidRPr="00BC1E92">
        <w:rPr>
          <w:b w:val="0"/>
        </w:rPr>
      </w:r>
      <w:r w:rsidRPr="00BC1E92">
        <w:rPr>
          <w:b w:val="0"/>
        </w:rPr>
        <w:fldChar w:fldCharType="separate"/>
      </w:r>
      <w:r w:rsidR="001D57A6">
        <w:rPr>
          <w:b w:val="0"/>
        </w:rPr>
        <w:t>17</w:t>
      </w:r>
      <w:r w:rsidRPr="00BC1E92">
        <w:rPr>
          <w:b w:val="0"/>
        </w:rPr>
        <w:fldChar w:fldCharType="end"/>
      </w:r>
    </w:p>
    <w:p w14:paraId="08075871" w14:textId="29761FF1"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5.1 – Prestations immobilisées</w:t>
      </w:r>
      <w:r w:rsidRPr="00BC1E92">
        <w:rPr>
          <w:b w:val="0"/>
        </w:rPr>
        <w:tab/>
      </w:r>
      <w:r w:rsidRPr="00BC1E92">
        <w:rPr>
          <w:b w:val="0"/>
        </w:rPr>
        <w:fldChar w:fldCharType="begin"/>
      </w:r>
      <w:r w:rsidRPr="00BC1E92">
        <w:rPr>
          <w:b w:val="0"/>
        </w:rPr>
        <w:instrText xml:space="preserve"> PAGEREF _Toc536540894 \h </w:instrText>
      </w:r>
      <w:r w:rsidRPr="00BC1E92">
        <w:rPr>
          <w:b w:val="0"/>
        </w:rPr>
      </w:r>
      <w:r w:rsidRPr="00BC1E92">
        <w:rPr>
          <w:b w:val="0"/>
        </w:rPr>
        <w:fldChar w:fldCharType="separate"/>
      </w:r>
      <w:r w:rsidR="001D57A6">
        <w:rPr>
          <w:b w:val="0"/>
        </w:rPr>
        <w:t>17</w:t>
      </w:r>
      <w:r w:rsidRPr="00BC1E92">
        <w:rPr>
          <w:b w:val="0"/>
        </w:rPr>
        <w:fldChar w:fldCharType="end"/>
      </w:r>
    </w:p>
    <w:p w14:paraId="1CD89057" w14:textId="2128C2EC"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5.2 – Remboursement</w:t>
      </w:r>
      <w:r w:rsidRPr="00BC1E92">
        <w:rPr>
          <w:b w:val="0"/>
        </w:rPr>
        <w:tab/>
      </w:r>
      <w:r w:rsidRPr="00BC1E92">
        <w:rPr>
          <w:b w:val="0"/>
        </w:rPr>
        <w:fldChar w:fldCharType="begin"/>
      </w:r>
      <w:r w:rsidRPr="00BC1E92">
        <w:rPr>
          <w:b w:val="0"/>
        </w:rPr>
        <w:instrText xml:space="preserve"> PAGEREF _Toc536540895 \h </w:instrText>
      </w:r>
      <w:r w:rsidRPr="00BC1E92">
        <w:rPr>
          <w:b w:val="0"/>
        </w:rPr>
      </w:r>
      <w:r w:rsidRPr="00BC1E92">
        <w:rPr>
          <w:b w:val="0"/>
        </w:rPr>
        <w:fldChar w:fldCharType="separate"/>
      </w:r>
      <w:r w:rsidR="001D57A6">
        <w:rPr>
          <w:b w:val="0"/>
        </w:rPr>
        <w:t>18</w:t>
      </w:r>
      <w:r w:rsidRPr="00BC1E92">
        <w:rPr>
          <w:b w:val="0"/>
        </w:rPr>
        <w:fldChar w:fldCharType="end"/>
      </w:r>
    </w:p>
    <w:p w14:paraId="3B26104E" w14:textId="7C3FE8CE"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5.3 – Indexation de la rente différée (volet antérieur)</w:t>
      </w:r>
      <w:r w:rsidRPr="00BC1E92">
        <w:rPr>
          <w:b w:val="0"/>
        </w:rPr>
        <w:tab/>
      </w:r>
      <w:r w:rsidRPr="00BC1E92">
        <w:rPr>
          <w:b w:val="0"/>
        </w:rPr>
        <w:fldChar w:fldCharType="begin"/>
      </w:r>
      <w:r w:rsidRPr="00BC1E92">
        <w:rPr>
          <w:b w:val="0"/>
        </w:rPr>
        <w:instrText xml:space="preserve"> PAGEREF _Toc536540896 \h </w:instrText>
      </w:r>
      <w:r w:rsidRPr="00BC1E92">
        <w:rPr>
          <w:b w:val="0"/>
        </w:rPr>
      </w:r>
      <w:r w:rsidRPr="00BC1E92">
        <w:rPr>
          <w:b w:val="0"/>
        </w:rPr>
        <w:fldChar w:fldCharType="separate"/>
      </w:r>
      <w:r w:rsidR="001D57A6">
        <w:rPr>
          <w:b w:val="0"/>
        </w:rPr>
        <w:t>18</w:t>
      </w:r>
      <w:r w:rsidRPr="00BC1E92">
        <w:rPr>
          <w:b w:val="0"/>
        </w:rPr>
        <w:fldChar w:fldCharType="end"/>
      </w:r>
    </w:p>
    <w:p w14:paraId="23C3233A" w14:textId="77777777" w:rsidR="00F928E0" w:rsidRDefault="00F928E0" w:rsidP="00F928E0">
      <w:pPr>
        <w:pStyle w:val="TM1"/>
        <w:spacing w:before="0" w:after="0"/>
        <w:rPr>
          <w:b w:val="0"/>
        </w:rPr>
      </w:pPr>
    </w:p>
    <w:p w14:paraId="3E4C4ABD" w14:textId="4E34E2EB" w:rsidR="00BA143A" w:rsidRPr="00BC1E92" w:rsidRDefault="00BA143A" w:rsidP="00F928E0">
      <w:pPr>
        <w:pStyle w:val="TM1"/>
        <w:spacing w:before="0" w:after="0"/>
        <w:rPr>
          <w:rFonts w:asciiTheme="minorHAnsi" w:eastAsiaTheme="minorEastAsia" w:hAnsiTheme="minorHAnsi" w:cstheme="minorBidi"/>
          <w:b w:val="0"/>
          <w:bCs w:val="0"/>
          <w:iCs w:val="0"/>
          <w:sz w:val="22"/>
          <w:szCs w:val="22"/>
          <w:lang w:eastAsia="fr-CA"/>
        </w:rPr>
      </w:pPr>
      <w:r w:rsidRPr="00BC1E92">
        <w:rPr>
          <w:b w:val="0"/>
        </w:rPr>
        <w:t>Section 6 : Prestation au décès</w:t>
      </w:r>
      <w:r w:rsidRPr="00BC1E92">
        <w:rPr>
          <w:b w:val="0"/>
        </w:rPr>
        <w:tab/>
      </w:r>
      <w:r w:rsidRPr="00BC1E92">
        <w:rPr>
          <w:b w:val="0"/>
        </w:rPr>
        <w:fldChar w:fldCharType="begin"/>
      </w:r>
      <w:r w:rsidRPr="00BC1E92">
        <w:rPr>
          <w:b w:val="0"/>
        </w:rPr>
        <w:instrText xml:space="preserve"> PAGEREF _Toc536540897 \h </w:instrText>
      </w:r>
      <w:r w:rsidRPr="00BC1E92">
        <w:rPr>
          <w:b w:val="0"/>
        </w:rPr>
      </w:r>
      <w:r w:rsidRPr="00BC1E92">
        <w:rPr>
          <w:b w:val="0"/>
        </w:rPr>
        <w:fldChar w:fldCharType="separate"/>
      </w:r>
      <w:r w:rsidR="001D57A6">
        <w:rPr>
          <w:b w:val="0"/>
        </w:rPr>
        <w:t>19</w:t>
      </w:r>
      <w:r w:rsidRPr="00BC1E92">
        <w:rPr>
          <w:b w:val="0"/>
        </w:rPr>
        <w:fldChar w:fldCharType="end"/>
      </w:r>
    </w:p>
    <w:p w14:paraId="0FDC1CAA" w14:textId="2F7BDC43"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6.1 – Décès avant la date de la retraite</w:t>
      </w:r>
      <w:r w:rsidRPr="00BC1E92">
        <w:rPr>
          <w:b w:val="0"/>
        </w:rPr>
        <w:tab/>
      </w:r>
      <w:r w:rsidRPr="00BC1E92">
        <w:rPr>
          <w:b w:val="0"/>
        </w:rPr>
        <w:fldChar w:fldCharType="begin"/>
      </w:r>
      <w:r w:rsidRPr="00BC1E92">
        <w:rPr>
          <w:b w:val="0"/>
        </w:rPr>
        <w:instrText xml:space="preserve"> PAGEREF _Toc536540898 \h </w:instrText>
      </w:r>
      <w:r w:rsidRPr="00BC1E92">
        <w:rPr>
          <w:b w:val="0"/>
        </w:rPr>
      </w:r>
      <w:r w:rsidRPr="00BC1E92">
        <w:rPr>
          <w:b w:val="0"/>
        </w:rPr>
        <w:fldChar w:fldCharType="separate"/>
      </w:r>
      <w:r w:rsidR="001D57A6">
        <w:rPr>
          <w:b w:val="0"/>
        </w:rPr>
        <w:t>19</w:t>
      </w:r>
      <w:r w:rsidRPr="00BC1E92">
        <w:rPr>
          <w:b w:val="0"/>
        </w:rPr>
        <w:fldChar w:fldCharType="end"/>
      </w:r>
    </w:p>
    <w:p w14:paraId="0A445DBC" w14:textId="35E56683"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6.2 ‒ Décès après la date de la retraite</w:t>
      </w:r>
      <w:r w:rsidRPr="00BC1E92">
        <w:rPr>
          <w:b w:val="0"/>
        </w:rPr>
        <w:tab/>
      </w:r>
      <w:r w:rsidRPr="00BC1E92">
        <w:rPr>
          <w:b w:val="0"/>
        </w:rPr>
        <w:fldChar w:fldCharType="begin"/>
      </w:r>
      <w:r w:rsidRPr="00BC1E92">
        <w:rPr>
          <w:b w:val="0"/>
        </w:rPr>
        <w:instrText xml:space="preserve"> PAGEREF _Toc536540899 \h </w:instrText>
      </w:r>
      <w:r w:rsidRPr="00BC1E92">
        <w:rPr>
          <w:b w:val="0"/>
        </w:rPr>
      </w:r>
      <w:r w:rsidRPr="00BC1E92">
        <w:rPr>
          <w:b w:val="0"/>
        </w:rPr>
        <w:fldChar w:fldCharType="separate"/>
      </w:r>
      <w:r w:rsidR="001D57A6">
        <w:rPr>
          <w:b w:val="0"/>
        </w:rPr>
        <w:t>19</w:t>
      </w:r>
      <w:r w:rsidRPr="00BC1E92">
        <w:rPr>
          <w:b w:val="0"/>
        </w:rPr>
        <w:fldChar w:fldCharType="end"/>
      </w:r>
    </w:p>
    <w:p w14:paraId="64EB8C11" w14:textId="77777777" w:rsidR="00F928E0" w:rsidRDefault="00F928E0" w:rsidP="00F928E0">
      <w:pPr>
        <w:pStyle w:val="TM1"/>
        <w:spacing w:before="0" w:after="0"/>
        <w:rPr>
          <w:b w:val="0"/>
        </w:rPr>
      </w:pPr>
    </w:p>
    <w:p w14:paraId="7BCC9CB5" w14:textId="1023EC4D" w:rsidR="00BA143A" w:rsidRPr="00BC1E92" w:rsidRDefault="00BA143A" w:rsidP="00F928E0">
      <w:pPr>
        <w:pStyle w:val="TM1"/>
        <w:spacing w:before="0" w:after="0"/>
        <w:rPr>
          <w:rFonts w:asciiTheme="minorHAnsi" w:eastAsiaTheme="minorEastAsia" w:hAnsiTheme="minorHAnsi" w:cstheme="minorBidi"/>
          <w:b w:val="0"/>
          <w:bCs w:val="0"/>
          <w:iCs w:val="0"/>
          <w:sz w:val="22"/>
          <w:szCs w:val="22"/>
          <w:lang w:eastAsia="fr-CA"/>
        </w:rPr>
      </w:pPr>
      <w:r w:rsidRPr="00BC1E92">
        <w:rPr>
          <w:b w:val="0"/>
        </w:rPr>
        <w:t>Section 7 : Absence temporaire et invalidité</w:t>
      </w:r>
      <w:r w:rsidRPr="00BC1E92">
        <w:rPr>
          <w:b w:val="0"/>
        </w:rPr>
        <w:tab/>
      </w:r>
      <w:r w:rsidRPr="00BC1E92">
        <w:rPr>
          <w:b w:val="0"/>
        </w:rPr>
        <w:fldChar w:fldCharType="begin"/>
      </w:r>
      <w:r w:rsidRPr="00BC1E92">
        <w:rPr>
          <w:b w:val="0"/>
        </w:rPr>
        <w:instrText xml:space="preserve"> PAGEREF _Toc536540900 \h </w:instrText>
      </w:r>
      <w:r w:rsidRPr="00BC1E92">
        <w:rPr>
          <w:b w:val="0"/>
        </w:rPr>
      </w:r>
      <w:r w:rsidRPr="00BC1E92">
        <w:rPr>
          <w:b w:val="0"/>
        </w:rPr>
        <w:fldChar w:fldCharType="separate"/>
      </w:r>
      <w:r w:rsidR="001D57A6">
        <w:rPr>
          <w:b w:val="0"/>
        </w:rPr>
        <w:t>20</w:t>
      </w:r>
      <w:r w:rsidRPr="00BC1E92">
        <w:rPr>
          <w:b w:val="0"/>
        </w:rPr>
        <w:fldChar w:fldCharType="end"/>
      </w:r>
    </w:p>
    <w:p w14:paraId="73A4BA6C" w14:textId="4FD534AF"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7.1 ‒ Absence temporaire</w:t>
      </w:r>
      <w:r w:rsidRPr="00BC1E92">
        <w:rPr>
          <w:b w:val="0"/>
        </w:rPr>
        <w:tab/>
      </w:r>
      <w:r w:rsidRPr="00BC1E92">
        <w:rPr>
          <w:b w:val="0"/>
        </w:rPr>
        <w:fldChar w:fldCharType="begin"/>
      </w:r>
      <w:r w:rsidRPr="00BC1E92">
        <w:rPr>
          <w:b w:val="0"/>
        </w:rPr>
        <w:instrText xml:space="preserve"> PAGEREF _Toc536540901 \h </w:instrText>
      </w:r>
      <w:r w:rsidRPr="00BC1E92">
        <w:rPr>
          <w:b w:val="0"/>
        </w:rPr>
      </w:r>
      <w:r w:rsidRPr="00BC1E92">
        <w:rPr>
          <w:b w:val="0"/>
        </w:rPr>
        <w:fldChar w:fldCharType="separate"/>
      </w:r>
      <w:r w:rsidR="001D57A6">
        <w:rPr>
          <w:b w:val="0"/>
        </w:rPr>
        <w:t>20</w:t>
      </w:r>
      <w:r w:rsidRPr="00BC1E92">
        <w:rPr>
          <w:b w:val="0"/>
        </w:rPr>
        <w:fldChar w:fldCharType="end"/>
      </w:r>
    </w:p>
    <w:p w14:paraId="1190A604" w14:textId="27B0C642"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7.2 ‒ Absence résultant d'une lésion professionnelle</w:t>
      </w:r>
      <w:r w:rsidRPr="00BC1E92">
        <w:rPr>
          <w:b w:val="0"/>
        </w:rPr>
        <w:tab/>
      </w:r>
      <w:r w:rsidRPr="00BC1E92">
        <w:rPr>
          <w:b w:val="0"/>
        </w:rPr>
        <w:fldChar w:fldCharType="begin"/>
      </w:r>
      <w:r w:rsidRPr="00BC1E92">
        <w:rPr>
          <w:b w:val="0"/>
        </w:rPr>
        <w:instrText xml:space="preserve"> PAGEREF _Toc536540902 \h </w:instrText>
      </w:r>
      <w:r w:rsidRPr="00BC1E92">
        <w:rPr>
          <w:b w:val="0"/>
        </w:rPr>
      </w:r>
      <w:r w:rsidRPr="00BC1E92">
        <w:rPr>
          <w:b w:val="0"/>
        </w:rPr>
        <w:fldChar w:fldCharType="separate"/>
      </w:r>
      <w:r w:rsidR="001D57A6">
        <w:rPr>
          <w:b w:val="0"/>
        </w:rPr>
        <w:t>20</w:t>
      </w:r>
      <w:r w:rsidRPr="00BC1E92">
        <w:rPr>
          <w:b w:val="0"/>
        </w:rPr>
        <w:fldChar w:fldCharType="end"/>
      </w:r>
    </w:p>
    <w:p w14:paraId="753DA6C4" w14:textId="36067EAA" w:rsidR="00BA143A" w:rsidRPr="00BC1E92" w:rsidRDefault="00BA143A" w:rsidP="00235245">
      <w:pPr>
        <w:pStyle w:val="TM2"/>
        <w:tabs>
          <w:tab w:val="clear" w:pos="1276"/>
        </w:tabs>
        <w:ind w:left="2552" w:hanging="1134"/>
        <w:rPr>
          <w:rFonts w:asciiTheme="minorHAnsi" w:eastAsiaTheme="minorEastAsia" w:hAnsiTheme="minorHAnsi" w:cstheme="minorBidi"/>
          <w:b w:val="0"/>
          <w:sz w:val="22"/>
          <w:szCs w:val="22"/>
          <w:lang w:eastAsia="fr-CA"/>
        </w:rPr>
      </w:pPr>
      <w:r w:rsidRPr="00BC1E92">
        <w:rPr>
          <w:b w:val="0"/>
        </w:rPr>
        <w:t xml:space="preserve">Article 7.3 ‒ Invalidité et régime de prestations supplémentaires d’assurance parentale </w:t>
      </w:r>
      <w:r w:rsidR="00235245">
        <w:rPr>
          <w:b w:val="0"/>
        </w:rPr>
        <w:t xml:space="preserve">    </w:t>
      </w:r>
      <w:r w:rsidRPr="00BC1E92">
        <w:rPr>
          <w:b w:val="0"/>
        </w:rPr>
        <w:t>versées par la Ville</w:t>
      </w:r>
      <w:r w:rsidRPr="00BC1E92">
        <w:rPr>
          <w:b w:val="0"/>
        </w:rPr>
        <w:tab/>
      </w:r>
      <w:r w:rsidRPr="00BC1E92">
        <w:rPr>
          <w:b w:val="0"/>
        </w:rPr>
        <w:fldChar w:fldCharType="begin"/>
      </w:r>
      <w:r w:rsidRPr="00BC1E92">
        <w:rPr>
          <w:b w:val="0"/>
        </w:rPr>
        <w:instrText xml:space="preserve"> PAGEREF _Toc536540903 \h </w:instrText>
      </w:r>
      <w:r w:rsidRPr="00BC1E92">
        <w:rPr>
          <w:b w:val="0"/>
        </w:rPr>
      </w:r>
      <w:r w:rsidRPr="00BC1E92">
        <w:rPr>
          <w:b w:val="0"/>
        </w:rPr>
        <w:fldChar w:fldCharType="separate"/>
      </w:r>
      <w:r w:rsidR="001D57A6">
        <w:rPr>
          <w:b w:val="0"/>
        </w:rPr>
        <w:t>21</w:t>
      </w:r>
      <w:r w:rsidRPr="00BC1E92">
        <w:rPr>
          <w:b w:val="0"/>
        </w:rPr>
        <w:fldChar w:fldCharType="end"/>
      </w:r>
    </w:p>
    <w:p w14:paraId="53551FC0" w14:textId="77777777" w:rsidR="00F928E0" w:rsidRDefault="00F928E0" w:rsidP="00F928E0">
      <w:pPr>
        <w:pStyle w:val="TM1"/>
        <w:spacing w:before="0" w:after="0"/>
        <w:rPr>
          <w:b w:val="0"/>
        </w:rPr>
      </w:pPr>
    </w:p>
    <w:p w14:paraId="593399B3" w14:textId="5C78E2AE" w:rsidR="00BA143A" w:rsidRPr="00BC1E92" w:rsidRDefault="00BA143A" w:rsidP="00F928E0">
      <w:pPr>
        <w:pStyle w:val="TM1"/>
        <w:spacing w:before="0" w:after="0"/>
        <w:rPr>
          <w:rFonts w:asciiTheme="minorHAnsi" w:eastAsiaTheme="minorEastAsia" w:hAnsiTheme="minorHAnsi" w:cstheme="minorBidi"/>
          <w:b w:val="0"/>
          <w:bCs w:val="0"/>
          <w:iCs w:val="0"/>
          <w:sz w:val="22"/>
          <w:szCs w:val="22"/>
          <w:lang w:eastAsia="fr-CA"/>
        </w:rPr>
      </w:pPr>
      <w:r w:rsidRPr="00BC1E92">
        <w:rPr>
          <w:b w:val="0"/>
        </w:rPr>
        <w:t>Section 8 : Cession de droits entre conjoints</w:t>
      </w:r>
      <w:r w:rsidRPr="00BC1E92">
        <w:rPr>
          <w:b w:val="0"/>
        </w:rPr>
        <w:tab/>
      </w:r>
      <w:r w:rsidRPr="00BC1E92">
        <w:rPr>
          <w:b w:val="0"/>
        </w:rPr>
        <w:fldChar w:fldCharType="begin"/>
      </w:r>
      <w:r w:rsidRPr="00BC1E92">
        <w:rPr>
          <w:b w:val="0"/>
        </w:rPr>
        <w:instrText xml:space="preserve"> PAGEREF _Toc536540904 \h </w:instrText>
      </w:r>
      <w:r w:rsidRPr="00BC1E92">
        <w:rPr>
          <w:b w:val="0"/>
        </w:rPr>
      </w:r>
      <w:r w:rsidRPr="00BC1E92">
        <w:rPr>
          <w:b w:val="0"/>
        </w:rPr>
        <w:fldChar w:fldCharType="separate"/>
      </w:r>
      <w:r w:rsidR="001D57A6">
        <w:rPr>
          <w:b w:val="0"/>
        </w:rPr>
        <w:t>21</w:t>
      </w:r>
      <w:r w:rsidRPr="00BC1E92">
        <w:rPr>
          <w:b w:val="0"/>
        </w:rPr>
        <w:fldChar w:fldCharType="end"/>
      </w:r>
    </w:p>
    <w:p w14:paraId="2B9C4278" w14:textId="3A51CACC"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8.1 ‒ Conditions de partage</w:t>
      </w:r>
      <w:r w:rsidRPr="00BC1E92">
        <w:rPr>
          <w:b w:val="0"/>
        </w:rPr>
        <w:tab/>
      </w:r>
      <w:r w:rsidRPr="00BC1E92">
        <w:rPr>
          <w:b w:val="0"/>
        </w:rPr>
        <w:fldChar w:fldCharType="begin"/>
      </w:r>
      <w:r w:rsidRPr="00BC1E92">
        <w:rPr>
          <w:b w:val="0"/>
        </w:rPr>
        <w:instrText xml:space="preserve"> PAGEREF _Toc536540905 \h </w:instrText>
      </w:r>
      <w:r w:rsidRPr="00BC1E92">
        <w:rPr>
          <w:b w:val="0"/>
        </w:rPr>
      </w:r>
      <w:r w:rsidRPr="00BC1E92">
        <w:rPr>
          <w:b w:val="0"/>
        </w:rPr>
        <w:fldChar w:fldCharType="separate"/>
      </w:r>
      <w:r w:rsidR="001D57A6">
        <w:rPr>
          <w:b w:val="0"/>
        </w:rPr>
        <w:t>21</w:t>
      </w:r>
      <w:r w:rsidRPr="00BC1E92">
        <w:rPr>
          <w:b w:val="0"/>
        </w:rPr>
        <w:fldChar w:fldCharType="end"/>
      </w:r>
    </w:p>
    <w:p w14:paraId="24AEB24A" w14:textId="4BD4303D" w:rsidR="00BA143A" w:rsidRPr="00BC1E92" w:rsidRDefault="00BA143A" w:rsidP="00F928E0">
      <w:pPr>
        <w:pStyle w:val="TM2"/>
        <w:rPr>
          <w:b w:val="0"/>
        </w:rPr>
      </w:pPr>
      <w:r w:rsidRPr="00BC1E92">
        <w:rPr>
          <w:b w:val="0"/>
        </w:rPr>
        <w:t>Article 8.2 ‒ Relevé de droits aux conjoints</w:t>
      </w:r>
      <w:r w:rsidRPr="00BC1E92">
        <w:rPr>
          <w:b w:val="0"/>
        </w:rPr>
        <w:tab/>
      </w:r>
      <w:r w:rsidRPr="00BC1E92">
        <w:rPr>
          <w:b w:val="0"/>
        </w:rPr>
        <w:fldChar w:fldCharType="begin"/>
      </w:r>
      <w:r w:rsidRPr="00BC1E92">
        <w:rPr>
          <w:b w:val="0"/>
        </w:rPr>
        <w:instrText xml:space="preserve"> PAGEREF _Toc536540906 \h </w:instrText>
      </w:r>
      <w:r w:rsidRPr="00BC1E92">
        <w:rPr>
          <w:b w:val="0"/>
        </w:rPr>
      </w:r>
      <w:r w:rsidRPr="00BC1E92">
        <w:rPr>
          <w:b w:val="0"/>
        </w:rPr>
        <w:fldChar w:fldCharType="separate"/>
      </w:r>
      <w:r w:rsidR="001D57A6">
        <w:rPr>
          <w:b w:val="0"/>
        </w:rPr>
        <w:t>22</w:t>
      </w:r>
      <w:r w:rsidRPr="00BC1E92">
        <w:rPr>
          <w:b w:val="0"/>
        </w:rPr>
        <w:fldChar w:fldCharType="end"/>
      </w:r>
    </w:p>
    <w:p w14:paraId="0D413048" w14:textId="77777777" w:rsidR="00F928E0" w:rsidRDefault="00F928E0" w:rsidP="00F928E0">
      <w:pPr>
        <w:pStyle w:val="TM1"/>
        <w:spacing w:before="0" w:after="0"/>
        <w:rPr>
          <w:b w:val="0"/>
        </w:rPr>
      </w:pPr>
    </w:p>
    <w:p w14:paraId="5CFA794D" w14:textId="34CDDE6F" w:rsidR="00BA143A" w:rsidRPr="00BC1E92" w:rsidRDefault="00BA143A" w:rsidP="00F928E0">
      <w:pPr>
        <w:pStyle w:val="TM1"/>
        <w:spacing w:before="0" w:after="0"/>
        <w:rPr>
          <w:rFonts w:asciiTheme="minorHAnsi" w:eastAsiaTheme="minorEastAsia" w:hAnsiTheme="minorHAnsi" w:cstheme="minorBidi"/>
          <w:b w:val="0"/>
          <w:bCs w:val="0"/>
          <w:iCs w:val="0"/>
          <w:sz w:val="22"/>
          <w:szCs w:val="22"/>
          <w:lang w:eastAsia="fr-CA"/>
        </w:rPr>
      </w:pPr>
      <w:r w:rsidRPr="00BC1E92">
        <w:rPr>
          <w:b w:val="0"/>
        </w:rPr>
        <w:t>Section 9 : Transferts et remboursements</w:t>
      </w:r>
      <w:r w:rsidRPr="00BC1E92">
        <w:rPr>
          <w:b w:val="0"/>
        </w:rPr>
        <w:tab/>
      </w:r>
      <w:r w:rsidRPr="00BC1E92">
        <w:rPr>
          <w:b w:val="0"/>
        </w:rPr>
        <w:fldChar w:fldCharType="begin"/>
      </w:r>
      <w:r w:rsidRPr="00BC1E92">
        <w:rPr>
          <w:b w:val="0"/>
        </w:rPr>
        <w:instrText xml:space="preserve"> PAGEREF _Toc536540907 \h </w:instrText>
      </w:r>
      <w:r w:rsidRPr="00BC1E92">
        <w:rPr>
          <w:b w:val="0"/>
        </w:rPr>
      </w:r>
      <w:r w:rsidRPr="00BC1E92">
        <w:rPr>
          <w:b w:val="0"/>
        </w:rPr>
        <w:fldChar w:fldCharType="separate"/>
      </w:r>
      <w:r w:rsidR="001D57A6">
        <w:rPr>
          <w:b w:val="0"/>
        </w:rPr>
        <w:t>22</w:t>
      </w:r>
      <w:r w:rsidRPr="00BC1E92">
        <w:rPr>
          <w:b w:val="0"/>
        </w:rPr>
        <w:fldChar w:fldCharType="end"/>
      </w:r>
    </w:p>
    <w:p w14:paraId="100C7690" w14:textId="691F3DE9"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9.1 ‒ Transfert à un autre régime</w:t>
      </w:r>
      <w:r w:rsidRPr="00BC1E92">
        <w:rPr>
          <w:b w:val="0"/>
        </w:rPr>
        <w:tab/>
      </w:r>
      <w:r w:rsidRPr="00BC1E92">
        <w:rPr>
          <w:b w:val="0"/>
        </w:rPr>
        <w:fldChar w:fldCharType="begin"/>
      </w:r>
      <w:r w:rsidRPr="00BC1E92">
        <w:rPr>
          <w:b w:val="0"/>
        </w:rPr>
        <w:instrText xml:space="preserve"> PAGEREF _Toc536540908 \h </w:instrText>
      </w:r>
      <w:r w:rsidRPr="00BC1E92">
        <w:rPr>
          <w:b w:val="0"/>
        </w:rPr>
      </w:r>
      <w:r w:rsidRPr="00BC1E92">
        <w:rPr>
          <w:b w:val="0"/>
        </w:rPr>
        <w:fldChar w:fldCharType="separate"/>
      </w:r>
      <w:r w:rsidR="001D57A6">
        <w:rPr>
          <w:b w:val="0"/>
        </w:rPr>
        <w:t>22</w:t>
      </w:r>
      <w:r w:rsidRPr="00BC1E92">
        <w:rPr>
          <w:b w:val="0"/>
        </w:rPr>
        <w:fldChar w:fldCharType="end"/>
      </w:r>
    </w:p>
    <w:p w14:paraId="492D21E4" w14:textId="33AACB79"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9.2 ‒ Transfert au régime</w:t>
      </w:r>
      <w:r w:rsidRPr="00BC1E92">
        <w:rPr>
          <w:b w:val="0"/>
        </w:rPr>
        <w:tab/>
      </w:r>
      <w:r w:rsidRPr="00BC1E92">
        <w:rPr>
          <w:b w:val="0"/>
        </w:rPr>
        <w:fldChar w:fldCharType="begin"/>
      </w:r>
      <w:r w:rsidRPr="00BC1E92">
        <w:rPr>
          <w:b w:val="0"/>
        </w:rPr>
        <w:instrText xml:space="preserve"> PAGEREF _Toc536540909 \h </w:instrText>
      </w:r>
      <w:r w:rsidRPr="00BC1E92">
        <w:rPr>
          <w:b w:val="0"/>
        </w:rPr>
      </w:r>
      <w:r w:rsidRPr="00BC1E92">
        <w:rPr>
          <w:b w:val="0"/>
        </w:rPr>
        <w:fldChar w:fldCharType="separate"/>
      </w:r>
      <w:r w:rsidR="001D57A6">
        <w:rPr>
          <w:b w:val="0"/>
        </w:rPr>
        <w:t>23</w:t>
      </w:r>
      <w:r w:rsidRPr="00BC1E92">
        <w:rPr>
          <w:b w:val="0"/>
        </w:rPr>
        <w:fldChar w:fldCharType="end"/>
      </w:r>
    </w:p>
    <w:p w14:paraId="637A0EC7" w14:textId="2A5110AF"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9.3 ‒ Entente de transfert</w:t>
      </w:r>
      <w:r w:rsidRPr="00BC1E92">
        <w:rPr>
          <w:b w:val="0"/>
        </w:rPr>
        <w:tab/>
      </w:r>
      <w:r w:rsidRPr="00BC1E92">
        <w:rPr>
          <w:b w:val="0"/>
        </w:rPr>
        <w:fldChar w:fldCharType="begin"/>
      </w:r>
      <w:r w:rsidRPr="00BC1E92">
        <w:rPr>
          <w:b w:val="0"/>
        </w:rPr>
        <w:instrText xml:space="preserve"> PAGEREF _Toc536540910 \h </w:instrText>
      </w:r>
      <w:r w:rsidRPr="00BC1E92">
        <w:rPr>
          <w:b w:val="0"/>
        </w:rPr>
      </w:r>
      <w:r w:rsidRPr="00BC1E92">
        <w:rPr>
          <w:b w:val="0"/>
        </w:rPr>
        <w:fldChar w:fldCharType="separate"/>
      </w:r>
      <w:r w:rsidR="001D57A6">
        <w:rPr>
          <w:b w:val="0"/>
        </w:rPr>
        <w:t>23</w:t>
      </w:r>
      <w:r w:rsidRPr="00BC1E92">
        <w:rPr>
          <w:b w:val="0"/>
        </w:rPr>
        <w:fldChar w:fldCharType="end"/>
      </w:r>
    </w:p>
    <w:p w14:paraId="48728AAB" w14:textId="77777777" w:rsidR="00F928E0" w:rsidRDefault="00F928E0" w:rsidP="00F928E0">
      <w:pPr>
        <w:pStyle w:val="TM1"/>
        <w:spacing w:before="0" w:after="0"/>
        <w:rPr>
          <w:b w:val="0"/>
        </w:rPr>
      </w:pPr>
    </w:p>
    <w:p w14:paraId="5C95D829" w14:textId="43BF1769" w:rsidR="00BA143A" w:rsidRPr="00BC1E92" w:rsidRDefault="00BA143A" w:rsidP="00F928E0">
      <w:pPr>
        <w:pStyle w:val="TM1"/>
        <w:spacing w:before="0" w:after="0"/>
        <w:rPr>
          <w:rFonts w:asciiTheme="minorHAnsi" w:eastAsiaTheme="minorEastAsia" w:hAnsiTheme="minorHAnsi" w:cstheme="minorBidi"/>
          <w:b w:val="0"/>
          <w:bCs w:val="0"/>
          <w:iCs w:val="0"/>
          <w:sz w:val="22"/>
          <w:szCs w:val="22"/>
          <w:lang w:eastAsia="fr-CA"/>
        </w:rPr>
      </w:pPr>
      <w:r w:rsidRPr="00BC1E92">
        <w:rPr>
          <w:b w:val="0"/>
        </w:rPr>
        <w:t>Section 10 : Dispositions générales</w:t>
      </w:r>
      <w:r w:rsidRPr="00BC1E92">
        <w:rPr>
          <w:b w:val="0"/>
        </w:rPr>
        <w:tab/>
      </w:r>
      <w:r w:rsidRPr="00BC1E92">
        <w:rPr>
          <w:b w:val="0"/>
        </w:rPr>
        <w:fldChar w:fldCharType="begin"/>
      </w:r>
      <w:r w:rsidRPr="00BC1E92">
        <w:rPr>
          <w:b w:val="0"/>
        </w:rPr>
        <w:instrText xml:space="preserve"> PAGEREF _Toc536540911 \h </w:instrText>
      </w:r>
      <w:r w:rsidRPr="00BC1E92">
        <w:rPr>
          <w:b w:val="0"/>
        </w:rPr>
      </w:r>
      <w:r w:rsidRPr="00BC1E92">
        <w:rPr>
          <w:b w:val="0"/>
        </w:rPr>
        <w:fldChar w:fldCharType="separate"/>
      </w:r>
      <w:r w:rsidR="001D57A6">
        <w:rPr>
          <w:b w:val="0"/>
        </w:rPr>
        <w:t>24</w:t>
      </w:r>
      <w:r w:rsidRPr="00BC1E92">
        <w:rPr>
          <w:b w:val="0"/>
        </w:rPr>
        <w:fldChar w:fldCharType="end"/>
      </w:r>
    </w:p>
    <w:p w14:paraId="7B927E00" w14:textId="1F246E54"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10.1 ‒ Dispositions relatives au bénéficiaire</w:t>
      </w:r>
      <w:r w:rsidRPr="00BC1E92">
        <w:rPr>
          <w:b w:val="0"/>
        </w:rPr>
        <w:tab/>
      </w:r>
      <w:r w:rsidRPr="00BC1E92">
        <w:rPr>
          <w:b w:val="0"/>
        </w:rPr>
        <w:fldChar w:fldCharType="begin"/>
      </w:r>
      <w:r w:rsidRPr="00BC1E92">
        <w:rPr>
          <w:b w:val="0"/>
        </w:rPr>
        <w:instrText xml:space="preserve"> PAGEREF _Toc536540912 \h </w:instrText>
      </w:r>
      <w:r w:rsidRPr="00BC1E92">
        <w:rPr>
          <w:b w:val="0"/>
        </w:rPr>
      </w:r>
      <w:r w:rsidRPr="00BC1E92">
        <w:rPr>
          <w:b w:val="0"/>
        </w:rPr>
        <w:fldChar w:fldCharType="separate"/>
      </w:r>
      <w:r w:rsidR="001D57A6">
        <w:rPr>
          <w:b w:val="0"/>
        </w:rPr>
        <w:t>24</w:t>
      </w:r>
      <w:r w:rsidRPr="00BC1E92">
        <w:rPr>
          <w:b w:val="0"/>
        </w:rPr>
        <w:fldChar w:fldCharType="end"/>
      </w:r>
    </w:p>
    <w:p w14:paraId="3DF8AF6D" w14:textId="2394F092"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10.2 ‒ Formes optionnelles de rente</w:t>
      </w:r>
      <w:r w:rsidRPr="00BC1E92">
        <w:rPr>
          <w:b w:val="0"/>
        </w:rPr>
        <w:tab/>
      </w:r>
      <w:r w:rsidRPr="00BC1E92">
        <w:rPr>
          <w:b w:val="0"/>
        </w:rPr>
        <w:fldChar w:fldCharType="begin"/>
      </w:r>
      <w:r w:rsidRPr="00BC1E92">
        <w:rPr>
          <w:b w:val="0"/>
        </w:rPr>
        <w:instrText xml:space="preserve"> PAGEREF _Toc536540913 \h </w:instrText>
      </w:r>
      <w:r w:rsidRPr="00BC1E92">
        <w:rPr>
          <w:b w:val="0"/>
        </w:rPr>
      </w:r>
      <w:r w:rsidRPr="00BC1E92">
        <w:rPr>
          <w:b w:val="0"/>
        </w:rPr>
        <w:fldChar w:fldCharType="separate"/>
      </w:r>
      <w:r w:rsidR="001D57A6">
        <w:rPr>
          <w:b w:val="0"/>
        </w:rPr>
        <w:t>25</w:t>
      </w:r>
      <w:r w:rsidRPr="00BC1E92">
        <w:rPr>
          <w:b w:val="0"/>
        </w:rPr>
        <w:fldChar w:fldCharType="end"/>
      </w:r>
    </w:p>
    <w:p w14:paraId="086EB1F5" w14:textId="108ECDAF"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10.3 ‒ Prestations maximales</w:t>
      </w:r>
      <w:r w:rsidRPr="00BC1E92">
        <w:rPr>
          <w:b w:val="0"/>
        </w:rPr>
        <w:tab/>
      </w:r>
      <w:r w:rsidRPr="00BC1E92">
        <w:rPr>
          <w:b w:val="0"/>
        </w:rPr>
        <w:fldChar w:fldCharType="begin"/>
      </w:r>
      <w:r w:rsidRPr="00BC1E92">
        <w:rPr>
          <w:b w:val="0"/>
        </w:rPr>
        <w:instrText xml:space="preserve"> PAGEREF _Toc536540914 \h </w:instrText>
      </w:r>
      <w:r w:rsidRPr="00BC1E92">
        <w:rPr>
          <w:b w:val="0"/>
        </w:rPr>
      </w:r>
      <w:r w:rsidRPr="00BC1E92">
        <w:rPr>
          <w:b w:val="0"/>
        </w:rPr>
        <w:fldChar w:fldCharType="separate"/>
      </w:r>
      <w:r w:rsidR="001D57A6">
        <w:rPr>
          <w:b w:val="0"/>
        </w:rPr>
        <w:t>26</w:t>
      </w:r>
      <w:r w:rsidRPr="00BC1E92">
        <w:rPr>
          <w:b w:val="0"/>
        </w:rPr>
        <w:fldChar w:fldCharType="end"/>
      </w:r>
    </w:p>
    <w:p w14:paraId="19ADB0D0" w14:textId="22769444"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10.4 ‒ Versement des prestations</w:t>
      </w:r>
      <w:r w:rsidRPr="00BC1E92">
        <w:rPr>
          <w:b w:val="0"/>
        </w:rPr>
        <w:tab/>
      </w:r>
      <w:r w:rsidRPr="00BC1E92">
        <w:rPr>
          <w:b w:val="0"/>
        </w:rPr>
        <w:fldChar w:fldCharType="begin"/>
      </w:r>
      <w:r w:rsidRPr="00BC1E92">
        <w:rPr>
          <w:b w:val="0"/>
        </w:rPr>
        <w:instrText xml:space="preserve"> PAGEREF _Toc536540915 \h </w:instrText>
      </w:r>
      <w:r w:rsidRPr="00BC1E92">
        <w:rPr>
          <w:b w:val="0"/>
        </w:rPr>
      </w:r>
      <w:r w:rsidRPr="00BC1E92">
        <w:rPr>
          <w:b w:val="0"/>
        </w:rPr>
        <w:fldChar w:fldCharType="separate"/>
      </w:r>
      <w:r w:rsidR="001D57A6">
        <w:rPr>
          <w:b w:val="0"/>
        </w:rPr>
        <w:t>27</w:t>
      </w:r>
      <w:r w:rsidRPr="00BC1E92">
        <w:rPr>
          <w:b w:val="0"/>
        </w:rPr>
        <w:fldChar w:fldCharType="end"/>
      </w:r>
    </w:p>
    <w:p w14:paraId="3764E6DE" w14:textId="5E5E6119"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10.5 ‒ Conditions d'acquittement</w:t>
      </w:r>
      <w:r w:rsidRPr="00BC1E92">
        <w:rPr>
          <w:b w:val="0"/>
        </w:rPr>
        <w:tab/>
      </w:r>
      <w:r w:rsidRPr="00BC1E92">
        <w:rPr>
          <w:b w:val="0"/>
        </w:rPr>
        <w:fldChar w:fldCharType="begin"/>
      </w:r>
      <w:r w:rsidRPr="00BC1E92">
        <w:rPr>
          <w:b w:val="0"/>
        </w:rPr>
        <w:instrText xml:space="preserve"> PAGEREF _Toc536540916 \h </w:instrText>
      </w:r>
      <w:r w:rsidRPr="00BC1E92">
        <w:rPr>
          <w:b w:val="0"/>
        </w:rPr>
      </w:r>
      <w:r w:rsidRPr="00BC1E92">
        <w:rPr>
          <w:b w:val="0"/>
        </w:rPr>
        <w:fldChar w:fldCharType="separate"/>
      </w:r>
      <w:r w:rsidR="001D57A6">
        <w:rPr>
          <w:b w:val="0"/>
        </w:rPr>
        <w:t>28</w:t>
      </w:r>
      <w:r w:rsidRPr="00BC1E92">
        <w:rPr>
          <w:b w:val="0"/>
        </w:rPr>
        <w:fldChar w:fldCharType="end"/>
      </w:r>
    </w:p>
    <w:p w14:paraId="34F99B2E" w14:textId="0CE5E03E"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10.6 ‒ Modification au régime</w:t>
      </w:r>
      <w:r w:rsidRPr="00BC1E92">
        <w:rPr>
          <w:b w:val="0"/>
        </w:rPr>
        <w:tab/>
      </w:r>
      <w:r w:rsidRPr="00BC1E92">
        <w:rPr>
          <w:b w:val="0"/>
        </w:rPr>
        <w:fldChar w:fldCharType="begin"/>
      </w:r>
      <w:r w:rsidRPr="00BC1E92">
        <w:rPr>
          <w:b w:val="0"/>
        </w:rPr>
        <w:instrText xml:space="preserve"> PAGEREF _Toc536540917 \h </w:instrText>
      </w:r>
      <w:r w:rsidRPr="00BC1E92">
        <w:rPr>
          <w:b w:val="0"/>
        </w:rPr>
      </w:r>
      <w:r w:rsidRPr="00BC1E92">
        <w:rPr>
          <w:b w:val="0"/>
        </w:rPr>
        <w:fldChar w:fldCharType="separate"/>
      </w:r>
      <w:r w:rsidR="001D57A6">
        <w:rPr>
          <w:b w:val="0"/>
        </w:rPr>
        <w:t>28</w:t>
      </w:r>
      <w:r w:rsidRPr="00BC1E92">
        <w:rPr>
          <w:b w:val="0"/>
        </w:rPr>
        <w:fldChar w:fldCharType="end"/>
      </w:r>
    </w:p>
    <w:p w14:paraId="66C306F4" w14:textId="2FD3F28E"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10.7 ‒ Volet courant - Fonds de stabilisation</w:t>
      </w:r>
      <w:r w:rsidRPr="00BC1E92">
        <w:rPr>
          <w:b w:val="0"/>
        </w:rPr>
        <w:tab/>
      </w:r>
      <w:r w:rsidRPr="00BC1E92">
        <w:rPr>
          <w:b w:val="0"/>
        </w:rPr>
        <w:fldChar w:fldCharType="begin"/>
      </w:r>
      <w:r w:rsidRPr="00BC1E92">
        <w:rPr>
          <w:b w:val="0"/>
        </w:rPr>
        <w:instrText xml:space="preserve"> PAGEREF _Toc536540918 \h </w:instrText>
      </w:r>
      <w:r w:rsidRPr="00BC1E92">
        <w:rPr>
          <w:b w:val="0"/>
        </w:rPr>
      </w:r>
      <w:r w:rsidRPr="00BC1E92">
        <w:rPr>
          <w:b w:val="0"/>
        </w:rPr>
        <w:fldChar w:fldCharType="separate"/>
      </w:r>
      <w:r w:rsidR="001D57A6">
        <w:rPr>
          <w:b w:val="0"/>
        </w:rPr>
        <w:t>29</w:t>
      </w:r>
      <w:r w:rsidRPr="00BC1E92">
        <w:rPr>
          <w:b w:val="0"/>
        </w:rPr>
        <w:fldChar w:fldCharType="end"/>
      </w:r>
    </w:p>
    <w:p w14:paraId="62EEB746" w14:textId="1D64FBCC"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10.8 ‒ Volet courant - Excédent d’actif</w:t>
      </w:r>
      <w:r w:rsidRPr="00BC1E92">
        <w:rPr>
          <w:b w:val="0"/>
        </w:rPr>
        <w:tab/>
      </w:r>
      <w:r w:rsidRPr="00BC1E92">
        <w:rPr>
          <w:b w:val="0"/>
        </w:rPr>
        <w:fldChar w:fldCharType="begin"/>
      </w:r>
      <w:r w:rsidRPr="00BC1E92">
        <w:rPr>
          <w:b w:val="0"/>
        </w:rPr>
        <w:instrText xml:space="preserve"> PAGEREF _Toc536540919 \h </w:instrText>
      </w:r>
      <w:r w:rsidRPr="00BC1E92">
        <w:rPr>
          <w:b w:val="0"/>
        </w:rPr>
      </w:r>
      <w:r w:rsidRPr="00BC1E92">
        <w:rPr>
          <w:b w:val="0"/>
        </w:rPr>
        <w:fldChar w:fldCharType="separate"/>
      </w:r>
      <w:r w:rsidR="001D57A6">
        <w:rPr>
          <w:b w:val="0"/>
        </w:rPr>
        <w:t>29</w:t>
      </w:r>
      <w:r w:rsidRPr="00BC1E92">
        <w:rPr>
          <w:b w:val="0"/>
        </w:rPr>
        <w:fldChar w:fldCharType="end"/>
      </w:r>
    </w:p>
    <w:p w14:paraId="7AF9E333" w14:textId="4E5ADD06"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10.9 – Volet antérieur - Excédent d’actif</w:t>
      </w:r>
      <w:r w:rsidRPr="00BC1E92">
        <w:rPr>
          <w:b w:val="0"/>
        </w:rPr>
        <w:tab/>
      </w:r>
      <w:r w:rsidRPr="00BC1E92">
        <w:rPr>
          <w:b w:val="0"/>
        </w:rPr>
        <w:fldChar w:fldCharType="begin"/>
      </w:r>
      <w:r w:rsidRPr="00BC1E92">
        <w:rPr>
          <w:b w:val="0"/>
        </w:rPr>
        <w:instrText xml:space="preserve"> PAGEREF _Toc536540920 \h </w:instrText>
      </w:r>
      <w:r w:rsidRPr="00BC1E92">
        <w:rPr>
          <w:b w:val="0"/>
        </w:rPr>
      </w:r>
      <w:r w:rsidRPr="00BC1E92">
        <w:rPr>
          <w:b w:val="0"/>
        </w:rPr>
        <w:fldChar w:fldCharType="separate"/>
      </w:r>
      <w:r w:rsidR="001D57A6">
        <w:rPr>
          <w:b w:val="0"/>
        </w:rPr>
        <w:t>30</w:t>
      </w:r>
      <w:r w:rsidRPr="00BC1E92">
        <w:rPr>
          <w:b w:val="0"/>
        </w:rPr>
        <w:fldChar w:fldCharType="end"/>
      </w:r>
    </w:p>
    <w:p w14:paraId="5F8E1582" w14:textId="77911089"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10.10 ‒ Retour après une cessation de service</w:t>
      </w:r>
      <w:r w:rsidRPr="00BC1E92">
        <w:rPr>
          <w:b w:val="0"/>
        </w:rPr>
        <w:tab/>
      </w:r>
      <w:r w:rsidRPr="00BC1E92">
        <w:rPr>
          <w:b w:val="0"/>
        </w:rPr>
        <w:fldChar w:fldCharType="begin"/>
      </w:r>
      <w:r w:rsidRPr="00BC1E92">
        <w:rPr>
          <w:b w:val="0"/>
        </w:rPr>
        <w:instrText xml:space="preserve"> PAGEREF _Toc536540921 \h </w:instrText>
      </w:r>
      <w:r w:rsidRPr="00BC1E92">
        <w:rPr>
          <w:b w:val="0"/>
        </w:rPr>
      </w:r>
      <w:r w:rsidRPr="00BC1E92">
        <w:rPr>
          <w:b w:val="0"/>
        </w:rPr>
        <w:fldChar w:fldCharType="separate"/>
      </w:r>
      <w:r w:rsidR="001D57A6">
        <w:rPr>
          <w:b w:val="0"/>
        </w:rPr>
        <w:t>30</w:t>
      </w:r>
      <w:r w:rsidRPr="00BC1E92">
        <w:rPr>
          <w:b w:val="0"/>
        </w:rPr>
        <w:fldChar w:fldCharType="end"/>
      </w:r>
    </w:p>
    <w:p w14:paraId="17A40A83" w14:textId="77777777" w:rsidR="00F928E0" w:rsidRDefault="00F928E0" w:rsidP="00F928E0">
      <w:pPr>
        <w:pStyle w:val="TM1"/>
        <w:spacing w:before="0" w:after="0"/>
        <w:rPr>
          <w:b w:val="0"/>
        </w:rPr>
      </w:pPr>
    </w:p>
    <w:p w14:paraId="68DC1156" w14:textId="5A64BA19" w:rsidR="00BA143A" w:rsidRPr="00BC1E92" w:rsidRDefault="00BA143A" w:rsidP="00F928E0">
      <w:pPr>
        <w:pStyle w:val="TM1"/>
        <w:spacing w:before="0" w:after="0"/>
        <w:rPr>
          <w:rFonts w:asciiTheme="minorHAnsi" w:eastAsiaTheme="minorEastAsia" w:hAnsiTheme="minorHAnsi" w:cstheme="minorBidi"/>
          <w:b w:val="0"/>
          <w:bCs w:val="0"/>
          <w:iCs w:val="0"/>
          <w:sz w:val="22"/>
          <w:szCs w:val="22"/>
          <w:lang w:eastAsia="fr-CA"/>
        </w:rPr>
      </w:pPr>
      <w:r w:rsidRPr="00BC1E92">
        <w:rPr>
          <w:b w:val="0"/>
        </w:rPr>
        <w:t>Section 11 : Administration du régime</w:t>
      </w:r>
      <w:r w:rsidRPr="00BC1E92">
        <w:rPr>
          <w:b w:val="0"/>
        </w:rPr>
        <w:tab/>
      </w:r>
      <w:r w:rsidRPr="00BC1E92">
        <w:rPr>
          <w:b w:val="0"/>
        </w:rPr>
        <w:fldChar w:fldCharType="begin"/>
      </w:r>
      <w:r w:rsidRPr="00BC1E92">
        <w:rPr>
          <w:b w:val="0"/>
        </w:rPr>
        <w:instrText xml:space="preserve"> PAGEREF _Toc536540922 \h </w:instrText>
      </w:r>
      <w:r w:rsidRPr="00BC1E92">
        <w:rPr>
          <w:b w:val="0"/>
        </w:rPr>
      </w:r>
      <w:r w:rsidRPr="00BC1E92">
        <w:rPr>
          <w:b w:val="0"/>
        </w:rPr>
        <w:fldChar w:fldCharType="separate"/>
      </w:r>
      <w:r w:rsidR="001D57A6">
        <w:rPr>
          <w:b w:val="0"/>
        </w:rPr>
        <w:t>31</w:t>
      </w:r>
      <w:r w:rsidRPr="00BC1E92">
        <w:rPr>
          <w:b w:val="0"/>
        </w:rPr>
        <w:fldChar w:fldCharType="end"/>
      </w:r>
    </w:p>
    <w:p w14:paraId="5D920CC6" w14:textId="06966A39"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11.1 – Formation du comité de retraite</w:t>
      </w:r>
      <w:r w:rsidRPr="00BC1E92">
        <w:rPr>
          <w:b w:val="0"/>
        </w:rPr>
        <w:tab/>
      </w:r>
      <w:r w:rsidRPr="00BC1E92">
        <w:rPr>
          <w:b w:val="0"/>
        </w:rPr>
        <w:fldChar w:fldCharType="begin"/>
      </w:r>
      <w:r w:rsidRPr="00BC1E92">
        <w:rPr>
          <w:b w:val="0"/>
        </w:rPr>
        <w:instrText xml:space="preserve"> PAGEREF _Toc536540923 \h </w:instrText>
      </w:r>
      <w:r w:rsidRPr="00BC1E92">
        <w:rPr>
          <w:b w:val="0"/>
        </w:rPr>
      </w:r>
      <w:r w:rsidRPr="00BC1E92">
        <w:rPr>
          <w:b w:val="0"/>
        </w:rPr>
        <w:fldChar w:fldCharType="separate"/>
      </w:r>
      <w:r w:rsidR="001D57A6">
        <w:rPr>
          <w:b w:val="0"/>
        </w:rPr>
        <w:t>31</w:t>
      </w:r>
      <w:r w:rsidRPr="00BC1E92">
        <w:rPr>
          <w:b w:val="0"/>
        </w:rPr>
        <w:fldChar w:fldCharType="end"/>
      </w:r>
    </w:p>
    <w:p w14:paraId="4700DD6C" w14:textId="69E15FA5"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11.2 – Caisse de retraite</w:t>
      </w:r>
      <w:r w:rsidRPr="00BC1E92">
        <w:rPr>
          <w:b w:val="0"/>
        </w:rPr>
        <w:tab/>
      </w:r>
      <w:r w:rsidRPr="00BC1E92">
        <w:rPr>
          <w:b w:val="0"/>
        </w:rPr>
        <w:fldChar w:fldCharType="begin"/>
      </w:r>
      <w:r w:rsidRPr="00BC1E92">
        <w:rPr>
          <w:b w:val="0"/>
        </w:rPr>
        <w:instrText xml:space="preserve"> PAGEREF _Toc536540924 \h </w:instrText>
      </w:r>
      <w:r w:rsidRPr="00BC1E92">
        <w:rPr>
          <w:b w:val="0"/>
        </w:rPr>
      </w:r>
      <w:r w:rsidRPr="00BC1E92">
        <w:rPr>
          <w:b w:val="0"/>
        </w:rPr>
        <w:fldChar w:fldCharType="separate"/>
      </w:r>
      <w:r w:rsidR="001D57A6">
        <w:rPr>
          <w:b w:val="0"/>
        </w:rPr>
        <w:t>33</w:t>
      </w:r>
      <w:r w:rsidRPr="00BC1E92">
        <w:rPr>
          <w:b w:val="0"/>
        </w:rPr>
        <w:fldChar w:fldCharType="end"/>
      </w:r>
    </w:p>
    <w:p w14:paraId="073B5BBE" w14:textId="766E3223"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11.3 – Fonctions et pouvoirs du comité de retraite</w:t>
      </w:r>
      <w:r w:rsidRPr="00BC1E92">
        <w:rPr>
          <w:b w:val="0"/>
        </w:rPr>
        <w:tab/>
      </w:r>
      <w:r w:rsidRPr="00BC1E92">
        <w:rPr>
          <w:b w:val="0"/>
        </w:rPr>
        <w:fldChar w:fldCharType="begin"/>
      </w:r>
      <w:r w:rsidRPr="00BC1E92">
        <w:rPr>
          <w:b w:val="0"/>
        </w:rPr>
        <w:instrText xml:space="preserve"> PAGEREF _Toc536540925 \h </w:instrText>
      </w:r>
      <w:r w:rsidRPr="00BC1E92">
        <w:rPr>
          <w:b w:val="0"/>
        </w:rPr>
      </w:r>
      <w:r w:rsidRPr="00BC1E92">
        <w:rPr>
          <w:b w:val="0"/>
        </w:rPr>
        <w:fldChar w:fldCharType="separate"/>
      </w:r>
      <w:r w:rsidR="001D57A6">
        <w:rPr>
          <w:b w:val="0"/>
        </w:rPr>
        <w:t>34</w:t>
      </w:r>
      <w:r w:rsidRPr="00BC1E92">
        <w:rPr>
          <w:b w:val="0"/>
        </w:rPr>
        <w:fldChar w:fldCharType="end"/>
      </w:r>
    </w:p>
    <w:p w14:paraId="0B3B43E5" w14:textId="4B543277"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11.4 – Information</w:t>
      </w:r>
      <w:r w:rsidRPr="00BC1E92">
        <w:rPr>
          <w:b w:val="0"/>
        </w:rPr>
        <w:tab/>
      </w:r>
      <w:r w:rsidRPr="00BC1E92">
        <w:rPr>
          <w:b w:val="0"/>
        </w:rPr>
        <w:fldChar w:fldCharType="begin"/>
      </w:r>
      <w:r w:rsidRPr="00BC1E92">
        <w:rPr>
          <w:b w:val="0"/>
        </w:rPr>
        <w:instrText xml:space="preserve"> PAGEREF _Toc536540926 \h </w:instrText>
      </w:r>
      <w:r w:rsidRPr="00BC1E92">
        <w:rPr>
          <w:b w:val="0"/>
        </w:rPr>
      </w:r>
      <w:r w:rsidRPr="00BC1E92">
        <w:rPr>
          <w:b w:val="0"/>
        </w:rPr>
        <w:fldChar w:fldCharType="separate"/>
      </w:r>
      <w:r w:rsidR="001D57A6">
        <w:rPr>
          <w:b w:val="0"/>
        </w:rPr>
        <w:t>35</w:t>
      </w:r>
      <w:r w:rsidRPr="00BC1E92">
        <w:rPr>
          <w:b w:val="0"/>
        </w:rPr>
        <w:fldChar w:fldCharType="end"/>
      </w:r>
    </w:p>
    <w:p w14:paraId="7BA860AF" w14:textId="20314DD5"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11.5 – Assemblée annuelle</w:t>
      </w:r>
      <w:r w:rsidRPr="00BC1E92">
        <w:rPr>
          <w:b w:val="0"/>
        </w:rPr>
        <w:tab/>
      </w:r>
      <w:r w:rsidRPr="00BC1E92">
        <w:rPr>
          <w:b w:val="0"/>
        </w:rPr>
        <w:fldChar w:fldCharType="begin"/>
      </w:r>
      <w:r w:rsidRPr="00BC1E92">
        <w:rPr>
          <w:b w:val="0"/>
        </w:rPr>
        <w:instrText xml:space="preserve"> PAGEREF _Toc536540927 \h </w:instrText>
      </w:r>
      <w:r w:rsidRPr="00BC1E92">
        <w:rPr>
          <w:b w:val="0"/>
        </w:rPr>
      </w:r>
      <w:r w:rsidRPr="00BC1E92">
        <w:rPr>
          <w:b w:val="0"/>
        </w:rPr>
        <w:fldChar w:fldCharType="separate"/>
      </w:r>
      <w:r w:rsidR="001D57A6">
        <w:rPr>
          <w:b w:val="0"/>
        </w:rPr>
        <w:t>36</w:t>
      </w:r>
      <w:r w:rsidRPr="00BC1E92">
        <w:rPr>
          <w:b w:val="0"/>
        </w:rPr>
        <w:fldChar w:fldCharType="end"/>
      </w:r>
    </w:p>
    <w:p w14:paraId="6806A5E4" w14:textId="77777777" w:rsidR="00F928E0" w:rsidRDefault="00F928E0" w:rsidP="00F928E0">
      <w:pPr>
        <w:pStyle w:val="TM1"/>
        <w:spacing w:before="0" w:after="0"/>
        <w:rPr>
          <w:b w:val="0"/>
        </w:rPr>
      </w:pPr>
    </w:p>
    <w:p w14:paraId="05921822" w14:textId="3C7EDA89" w:rsidR="00BA143A" w:rsidRPr="00BC1E92" w:rsidRDefault="00BA143A" w:rsidP="00F928E0">
      <w:pPr>
        <w:pStyle w:val="TM1"/>
        <w:spacing w:before="0" w:after="0"/>
        <w:rPr>
          <w:rFonts w:asciiTheme="minorHAnsi" w:eastAsiaTheme="minorEastAsia" w:hAnsiTheme="minorHAnsi" w:cstheme="minorBidi"/>
          <w:b w:val="0"/>
          <w:bCs w:val="0"/>
          <w:iCs w:val="0"/>
          <w:sz w:val="22"/>
          <w:szCs w:val="22"/>
          <w:lang w:eastAsia="fr-CA"/>
        </w:rPr>
      </w:pPr>
      <w:r w:rsidRPr="00BC1E92">
        <w:rPr>
          <w:b w:val="0"/>
        </w:rPr>
        <w:t>Section 12 : Terminaison totale du régime</w:t>
      </w:r>
      <w:r w:rsidRPr="00BC1E92">
        <w:rPr>
          <w:b w:val="0"/>
        </w:rPr>
        <w:tab/>
      </w:r>
      <w:r w:rsidRPr="00BC1E92">
        <w:rPr>
          <w:b w:val="0"/>
        </w:rPr>
        <w:fldChar w:fldCharType="begin"/>
      </w:r>
      <w:r w:rsidRPr="00BC1E92">
        <w:rPr>
          <w:b w:val="0"/>
        </w:rPr>
        <w:instrText xml:space="preserve"> PAGEREF _Toc536540928 \h </w:instrText>
      </w:r>
      <w:r w:rsidRPr="00BC1E92">
        <w:rPr>
          <w:b w:val="0"/>
        </w:rPr>
      </w:r>
      <w:r w:rsidRPr="00BC1E92">
        <w:rPr>
          <w:b w:val="0"/>
        </w:rPr>
        <w:fldChar w:fldCharType="separate"/>
      </w:r>
      <w:r w:rsidR="001D57A6">
        <w:rPr>
          <w:b w:val="0"/>
        </w:rPr>
        <w:t>36</w:t>
      </w:r>
      <w:r w:rsidRPr="00BC1E92">
        <w:rPr>
          <w:b w:val="0"/>
        </w:rPr>
        <w:fldChar w:fldCharType="end"/>
      </w:r>
    </w:p>
    <w:p w14:paraId="50B47BE2" w14:textId="3929C2D7"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12.1 – Procédure</w:t>
      </w:r>
      <w:r w:rsidRPr="00BC1E92">
        <w:rPr>
          <w:b w:val="0"/>
        </w:rPr>
        <w:tab/>
      </w:r>
      <w:r w:rsidRPr="00BC1E92">
        <w:rPr>
          <w:b w:val="0"/>
        </w:rPr>
        <w:fldChar w:fldCharType="begin"/>
      </w:r>
      <w:r w:rsidRPr="00BC1E92">
        <w:rPr>
          <w:b w:val="0"/>
        </w:rPr>
        <w:instrText xml:space="preserve"> PAGEREF _Toc536540929 \h </w:instrText>
      </w:r>
      <w:r w:rsidRPr="00BC1E92">
        <w:rPr>
          <w:b w:val="0"/>
        </w:rPr>
      </w:r>
      <w:r w:rsidRPr="00BC1E92">
        <w:rPr>
          <w:b w:val="0"/>
        </w:rPr>
        <w:fldChar w:fldCharType="separate"/>
      </w:r>
      <w:r w:rsidR="001D57A6">
        <w:rPr>
          <w:b w:val="0"/>
        </w:rPr>
        <w:t>36</w:t>
      </w:r>
      <w:r w:rsidRPr="00BC1E92">
        <w:rPr>
          <w:b w:val="0"/>
        </w:rPr>
        <w:fldChar w:fldCharType="end"/>
      </w:r>
    </w:p>
    <w:p w14:paraId="37017B66" w14:textId="20CE80EE"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12.2 – Volet courant - excédent ou manque d'actif</w:t>
      </w:r>
      <w:r w:rsidRPr="00BC1E92">
        <w:rPr>
          <w:b w:val="0"/>
        </w:rPr>
        <w:tab/>
      </w:r>
      <w:r w:rsidRPr="00BC1E92">
        <w:rPr>
          <w:b w:val="0"/>
        </w:rPr>
        <w:fldChar w:fldCharType="begin"/>
      </w:r>
      <w:r w:rsidRPr="00BC1E92">
        <w:rPr>
          <w:b w:val="0"/>
        </w:rPr>
        <w:instrText xml:space="preserve"> PAGEREF _Toc536540930 \h </w:instrText>
      </w:r>
      <w:r w:rsidRPr="00BC1E92">
        <w:rPr>
          <w:b w:val="0"/>
        </w:rPr>
      </w:r>
      <w:r w:rsidRPr="00BC1E92">
        <w:rPr>
          <w:b w:val="0"/>
        </w:rPr>
        <w:fldChar w:fldCharType="separate"/>
      </w:r>
      <w:r w:rsidR="001D57A6">
        <w:rPr>
          <w:b w:val="0"/>
        </w:rPr>
        <w:t>36</w:t>
      </w:r>
      <w:r w:rsidRPr="00BC1E92">
        <w:rPr>
          <w:b w:val="0"/>
        </w:rPr>
        <w:fldChar w:fldCharType="end"/>
      </w:r>
    </w:p>
    <w:p w14:paraId="4EE7B9EB" w14:textId="63FEA625" w:rsidR="00BA143A" w:rsidRPr="00BC1E92" w:rsidRDefault="00BA143A" w:rsidP="00F928E0">
      <w:pPr>
        <w:pStyle w:val="TM2"/>
        <w:rPr>
          <w:rFonts w:asciiTheme="minorHAnsi" w:eastAsiaTheme="minorEastAsia" w:hAnsiTheme="minorHAnsi" w:cstheme="minorBidi"/>
          <w:b w:val="0"/>
          <w:sz w:val="22"/>
          <w:szCs w:val="22"/>
          <w:lang w:eastAsia="fr-CA"/>
        </w:rPr>
      </w:pPr>
      <w:r w:rsidRPr="00BC1E92">
        <w:rPr>
          <w:b w:val="0"/>
        </w:rPr>
        <w:t>Article 12.3 – Volet antérieur - excédent ou manque d'actif</w:t>
      </w:r>
      <w:r w:rsidRPr="00BC1E92">
        <w:rPr>
          <w:b w:val="0"/>
        </w:rPr>
        <w:tab/>
      </w:r>
      <w:r w:rsidRPr="00BC1E92">
        <w:rPr>
          <w:b w:val="0"/>
        </w:rPr>
        <w:fldChar w:fldCharType="begin"/>
      </w:r>
      <w:r w:rsidRPr="00BC1E92">
        <w:rPr>
          <w:b w:val="0"/>
        </w:rPr>
        <w:instrText xml:space="preserve"> PAGEREF _Toc536540931 \h </w:instrText>
      </w:r>
      <w:r w:rsidRPr="00BC1E92">
        <w:rPr>
          <w:b w:val="0"/>
        </w:rPr>
      </w:r>
      <w:r w:rsidRPr="00BC1E92">
        <w:rPr>
          <w:b w:val="0"/>
        </w:rPr>
        <w:fldChar w:fldCharType="separate"/>
      </w:r>
      <w:r w:rsidR="001D57A6">
        <w:rPr>
          <w:b w:val="0"/>
        </w:rPr>
        <w:t>36</w:t>
      </w:r>
      <w:r w:rsidRPr="00BC1E92">
        <w:rPr>
          <w:b w:val="0"/>
        </w:rPr>
        <w:fldChar w:fldCharType="end"/>
      </w:r>
    </w:p>
    <w:p w14:paraId="4A06CC73" w14:textId="48FBD7B2" w:rsidR="00420ADC" w:rsidRPr="00F928E0" w:rsidRDefault="00FF2286" w:rsidP="00F928E0">
      <w:pPr>
        <w:pStyle w:val="TM1"/>
        <w:tabs>
          <w:tab w:val="clear" w:pos="9356"/>
        </w:tabs>
        <w:spacing w:before="120" w:after="120"/>
        <w:sectPr w:rsidR="00420ADC" w:rsidRPr="00F928E0" w:rsidSect="00F928E0">
          <w:footerReference w:type="default" r:id="rId11"/>
          <w:headerReference w:type="first" r:id="rId12"/>
          <w:footerReference w:type="first" r:id="rId13"/>
          <w:pgSz w:w="12240" w:h="20160" w:code="5"/>
          <w:pgMar w:top="720" w:right="1440" w:bottom="1440" w:left="1440" w:header="720" w:footer="720" w:gutter="0"/>
          <w:cols w:space="720"/>
          <w:noEndnote/>
          <w:titlePg/>
          <w:docGrid w:linePitch="272"/>
        </w:sectPr>
      </w:pPr>
      <w:r w:rsidRPr="00BC1E92">
        <w:rPr>
          <w:rFonts w:cs="Arial"/>
          <w:b w:val="0"/>
          <w:bCs w:val="0"/>
          <w:iCs w:val="0"/>
          <w:sz w:val="23"/>
        </w:rPr>
        <w:fldChar w:fldCharType="end"/>
      </w:r>
    </w:p>
    <w:p w14:paraId="26CF9562" w14:textId="3ADE15AE" w:rsidR="00456966" w:rsidRDefault="00456966" w:rsidP="00F928E0">
      <w:pPr>
        <w:pStyle w:val="Section"/>
        <w:widowControl w:val="0"/>
        <w:spacing w:before="360"/>
      </w:pPr>
      <w:bookmarkStart w:id="1" w:name="_Toc536540873"/>
      <w:r w:rsidRPr="00CA24E2">
        <w:lastRenderedPageBreak/>
        <w:t>Section 1 : Introduction</w:t>
      </w:r>
      <w:bookmarkEnd w:id="1"/>
    </w:p>
    <w:p w14:paraId="04A2A25A" w14:textId="77777777" w:rsidR="00110BD3" w:rsidRDefault="0021393B" w:rsidP="00466526">
      <w:pPr>
        <w:pStyle w:val="ARTICLE"/>
        <w:pageBreakBefore w:val="0"/>
        <w:spacing w:before="360"/>
      </w:pPr>
      <w:bookmarkStart w:id="2" w:name="_Toc536540874"/>
      <w:r w:rsidRPr="00CA24E2">
        <w:t xml:space="preserve">Article 1.1 </w:t>
      </w:r>
      <w:r w:rsidR="00E202AF" w:rsidRPr="00CA24E2">
        <w:t>–</w:t>
      </w:r>
      <w:r w:rsidRPr="00CA24E2">
        <w:t xml:space="preserve"> Champ d'application</w:t>
      </w:r>
      <w:bookmarkEnd w:id="2"/>
    </w:p>
    <w:p w14:paraId="6E3B10B0" w14:textId="77777777" w:rsidR="00420ADC" w:rsidRPr="00BC1E92" w:rsidRDefault="00420ADC" w:rsidP="00F928E0">
      <w:pPr>
        <w:pStyle w:val="Niveau3"/>
        <w:tabs>
          <w:tab w:val="clear" w:pos="720"/>
          <w:tab w:val="left" w:pos="1049"/>
        </w:tabs>
        <w:spacing w:after="240"/>
        <w:ind w:left="1049" w:hanging="1049"/>
        <w:jc w:val="both"/>
        <w:rPr>
          <w:sz w:val="20"/>
          <w:szCs w:val="20"/>
        </w:rPr>
      </w:pPr>
      <w:r w:rsidRPr="00BC1E92">
        <w:rPr>
          <w:sz w:val="20"/>
          <w:szCs w:val="20"/>
        </w:rPr>
        <w:t xml:space="preserve">Le présent régime a pour but de procurer des prestations de retraite aux </w:t>
      </w:r>
      <w:r w:rsidR="00C806A8" w:rsidRPr="00BC1E92">
        <w:rPr>
          <w:sz w:val="20"/>
          <w:szCs w:val="20"/>
        </w:rPr>
        <w:t xml:space="preserve">employés </w:t>
      </w:r>
      <w:r w:rsidR="00922326" w:rsidRPr="00BC1E92">
        <w:rPr>
          <w:sz w:val="20"/>
          <w:szCs w:val="20"/>
        </w:rPr>
        <w:t xml:space="preserve">de la </w:t>
      </w:r>
      <w:r w:rsidR="00EF74CE" w:rsidRPr="00BC1E92">
        <w:rPr>
          <w:sz w:val="20"/>
          <w:szCs w:val="20"/>
        </w:rPr>
        <w:t>Cité de Dorval</w:t>
      </w:r>
      <w:r w:rsidRPr="00BC1E92">
        <w:rPr>
          <w:sz w:val="20"/>
          <w:szCs w:val="20"/>
        </w:rPr>
        <w:t>.</w:t>
      </w:r>
    </w:p>
    <w:p w14:paraId="6AFC2067" w14:textId="77777777" w:rsidR="00420ADC" w:rsidRPr="00BC1E92" w:rsidRDefault="00420ADC" w:rsidP="00F928E0">
      <w:pPr>
        <w:pStyle w:val="Niveau3"/>
        <w:tabs>
          <w:tab w:val="clear" w:pos="720"/>
          <w:tab w:val="left" w:pos="1049"/>
        </w:tabs>
        <w:spacing w:after="240"/>
        <w:ind w:left="1049" w:hanging="1049"/>
        <w:jc w:val="both"/>
        <w:rPr>
          <w:sz w:val="20"/>
          <w:szCs w:val="20"/>
        </w:rPr>
      </w:pPr>
      <w:r w:rsidRPr="00BC1E92">
        <w:rPr>
          <w:sz w:val="20"/>
          <w:szCs w:val="20"/>
        </w:rPr>
        <w:t>Le texte du régime est modifié et refondu à compter du 1er</w:t>
      </w:r>
      <w:r w:rsidR="00CA24E2" w:rsidRPr="00BC1E92">
        <w:rPr>
          <w:sz w:val="20"/>
          <w:szCs w:val="20"/>
        </w:rPr>
        <w:t> </w:t>
      </w:r>
      <w:r w:rsidRPr="00BC1E92">
        <w:rPr>
          <w:sz w:val="20"/>
          <w:szCs w:val="20"/>
        </w:rPr>
        <w:t>janvier 2014 pour inclure les modifications à ce jour et les changements exigés suite à l’adoption de Loi</w:t>
      </w:r>
      <w:r w:rsidR="00507F0E" w:rsidRPr="00BC1E92">
        <w:rPr>
          <w:sz w:val="20"/>
          <w:szCs w:val="20"/>
        </w:rPr>
        <w:t> </w:t>
      </w:r>
      <w:r w:rsidRPr="00BC1E92">
        <w:rPr>
          <w:sz w:val="20"/>
          <w:szCs w:val="20"/>
        </w:rPr>
        <w:t>RRSM telle que sanctionnée le 5</w:t>
      </w:r>
      <w:r w:rsidR="00CA24E2" w:rsidRPr="00BC1E92">
        <w:rPr>
          <w:sz w:val="20"/>
          <w:szCs w:val="20"/>
        </w:rPr>
        <w:t> </w:t>
      </w:r>
      <w:r w:rsidRPr="00BC1E92">
        <w:rPr>
          <w:sz w:val="20"/>
          <w:szCs w:val="20"/>
        </w:rPr>
        <w:t>décembre 2014.</w:t>
      </w:r>
    </w:p>
    <w:p w14:paraId="657401FB" w14:textId="77777777" w:rsidR="00420ADC" w:rsidRPr="00BC1E92" w:rsidRDefault="005247D4" w:rsidP="00F928E0">
      <w:pPr>
        <w:pStyle w:val="Niveau3"/>
        <w:tabs>
          <w:tab w:val="clear" w:pos="720"/>
          <w:tab w:val="left" w:pos="1049"/>
        </w:tabs>
        <w:spacing w:after="240"/>
        <w:ind w:left="1049" w:hanging="1049"/>
        <w:jc w:val="both"/>
        <w:rPr>
          <w:sz w:val="20"/>
          <w:szCs w:val="20"/>
        </w:rPr>
      </w:pPr>
      <w:r w:rsidRPr="00BC1E92">
        <w:rPr>
          <w:sz w:val="20"/>
          <w:szCs w:val="20"/>
        </w:rPr>
        <w:t>Le</w:t>
      </w:r>
      <w:r w:rsidR="00420ADC" w:rsidRPr="00BC1E92">
        <w:rPr>
          <w:sz w:val="20"/>
          <w:szCs w:val="20"/>
        </w:rPr>
        <w:t xml:space="preserve"> régime comporte deux volets distincts.</w:t>
      </w:r>
      <w:r w:rsidRPr="00BC1E92">
        <w:rPr>
          <w:sz w:val="20"/>
          <w:szCs w:val="20"/>
        </w:rPr>
        <w:t xml:space="preserve"> </w:t>
      </w:r>
      <w:r w:rsidR="00420ADC" w:rsidRPr="00BC1E92">
        <w:rPr>
          <w:sz w:val="20"/>
          <w:szCs w:val="20"/>
        </w:rPr>
        <w:t xml:space="preserve">Chaque volet du régime est régi, en ce qui a trait au financement, au placement de l'actif, à l'affectation d'éventuels excédents d'actif, à la scission et la fusion, ainsi qu'à l'acquittement des droits des participants et des bénéficiaires comme s'il s'agissait de deux régimes de retraite distincts. </w:t>
      </w:r>
    </w:p>
    <w:p w14:paraId="2E7CF00C" w14:textId="77777777" w:rsidR="00420ADC" w:rsidRPr="00BC1E92" w:rsidRDefault="00420ADC" w:rsidP="00F928E0">
      <w:pPr>
        <w:pStyle w:val="Texte2"/>
        <w:spacing w:before="360" w:after="240"/>
        <w:ind w:left="1080"/>
        <w:jc w:val="both"/>
        <w:rPr>
          <w:sz w:val="20"/>
          <w:szCs w:val="20"/>
        </w:rPr>
      </w:pPr>
      <w:r w:rsidRPr="00BC1E92">
        <w:rPr>
          <w:sz w:val="20"/>
          <w:szCs w:val="20"/>
        </w:rPr>
        <w:t>Les droits des participants ainsi que les cotisations sont accumulés distinctement pour chacun des volets.</w:t>
      </w:r>
    </w:p>
    <w:p w14:paraId="0A11CB7D" w14:textId="77777777" w:rsidR="00420ADC" w:rsidRPr="00BC1E92" w:rsidRDefault="00420ADC" w:rsidP="00F928E0">
      <w:pPr>
        <w:pStyle w:val="Niveau3"/>
        <w:tabs>
          <w:tab w:val="clear" w:pos="720"/>
          <w:tab w:val="left" w:pos="1049"/>
        </w:tabs>
        <w:spacing w:after="240"/>
        <w:ind w:left="1049" w:hanging="1049"/>
        <w:jc w:val="both"/>
        <w:rPr>
          <w:sz w:val="20"/>
          <w:szCs w:val="20"/>
        </w:rPr>
      </w:pPr>
      <w:r w:rsidRPr="00BC1E92">
        <w:rPr>
          <w:sz w:val="20"/>
          <w:szCs w:val="20"/>
        </w:rPr>
        <w:t>Sous réserve des législations applicables, les prestations auxquelles a droit tout participant de ce régime ayant quitté le service avant le 1er</w:t>
      </w:r>
      <w:r w:rsidR="00CA24E2" w:rsidRPr="00BC1E92">
        <w:rPr>
          <w:sz w:val="20"/>
          <w:szCs w:val="20"/>
        </w:rPr>
        <w:t> </w:t>
      </w:r>
      <w:r w:rsidRPr="00BC1E92">
        <w:rPr>
          <w:sz w:val="20"/>
          <w:szCs w:val="20"/>
        </w:rPr>
        <w:t xml:space="preserve">janvier 2014 sont établies conformément aux dispositions du régime en vigueur </w:t>
      </w:r>
      <w:r w:rsidR="00292D17" w:rsidRPr="00BC1E92">
        <w:rPr>
          <w:sz w:val="20"/>
          <w:szCs w:val="20"/>
        </w:rPr>
        <w:t>avant</w:t>
      </w:r>
      <w:r w:rsidRPr="00BC1E92">
        <w:rPr>
          <w:sz w:val="20"/>
          <w:szCs w:val="20"/>
        </w:rPr>
        <w:t xml:space="preserve"> cette date</w:t>
      </w:r>
      <w:r w:rsidR="005247D4" w:rsidRPr="00BC1E92">
        <w:rPr>
          <w:sz w:val="20"/>
          <w:szCs w:val="20"/>
        </w:rPr>
        <w:t>.</w:t>
      </w:r>
    </w:p>
    <w:p w14:paraId="371B67D8" w14:textId="77777777" w:rsidR="00F928E0" w:rsidRPr="00F928E0" w:rsidRDefault="00420ADC" w:rsidP="00F928E0">
      <w:pPr>
        <w:pStyle w:val="Niveau3"/>
        <w:tabs>
          <w:tab w:val="clear" w:pos="720"/>
          <w:tab w:val="left" w:pos="1049"/>
        </w:tabs>
        <w:spacing w:after="240"/>
        <w:ind w:left="1049" w:hanging="1049"/>
        <w:jc w:val="both"/>
        <w:rPr>
          <w:sz w:val="28"/>
          <w:szCs w:val="28"/>
        </w:rPr>
      </w:pPr>
      <w:r w:rsidRPr="00F928E0">
        <w:rPr>
          <w:sz w:val="20"/>
          <w:szCs w:val="20"/>
        </w:rPr>
        <w:t xml:space="preserve">L'adoption des présentes dispositions reflète </w:t>
      </w:r>
      <w:r w:rsidR="00922326" w:rsidRPr="00F928E0">
        <w:rPr>
          <w:sz w:val="20"/>
          <w:szCs w:val="20"/>
        </w:rPr>
        <w:t>l</w:t>
      </w:r>
      <w:r w:rsidR="00A807D3" w:rsidRPr="00F928E0">
        <w:rPr>
          <w:sz w:val="20"/>
          <w:szCs w:val="20"/>
        </w:rPr>
        <w:t xml:space="preserve">es </w:t>
      </w:r>
      <w:r w:rsidR="00922326" w:rsidRPr="00F928E0">
        <w:rPr>
          <w:sz w:val="20"/>
          <w:szCs w:val="20"/>
        </w:rPr>
        <w:t>entente</w:t>
      </w:r>
      <w:r w:rsidR="00A807D3" w:rsidRPr="00F928E0">
        <w:rPr>
          <w:sz w:val="20"/>
          <w:szCs w:val="20"/>
        </w:rPr>
        <w:t>s</w:t>
      </w:r>
      <w:r w:rsidR="00922326" w:rsidRPr="00F928E0">
        <w:rPr>
          <w:sz w:val="20"/>
          <w:szCs w:val="20"/>
        </w:rPr>
        <w:t xml:space="preserve"> </w:t>
      </w:r>
      <w:r w:rsidR="00A807D3" w:rsidRPr="00F928E0">
        <w:rPr>
          <w:sz w:val="20"/>
          <w:szCs w:val="20"/>
        </w:rPr>
        <w:t xml:space="preserve">de restructuration </w:t>
      </w:r>
      <w:r w:rsidR="00922326" w:rsidRPr="00F928E0">
        <w:rPr>
          <w:sz w:val="20"/>
          <w:szCs w:val="20"/>
        </w:rPr>
        <w:t>convenue</w:t>
      </w:r>
      <w:r w:rsidR="00A807D3" w:rsidRPr="00F928E0">
        <w:rPr>
          <w:sz w:val="20"/>
          <w:szCs w:val="20"/>
        </w:rPr>
        <w:t>s</w:t>
      </w:r>
      <w:r w:rsidR="00922326" w:rsidRPr="00F928E0">
        <w:rPr>
          <w:sz w:val="20"/>
          <w:szCs w:val="20"/>
        </w:rPr>
        <w:t xml:space="preserve"> entre </w:t>
      </w:r>
      <w:r w:rsidR="00A807D3" w:rsidRPr="00F928E0">
        <w:rPr>
          <w:sz w:val="20"/>
          <w:szCs w:val="20"/>
        </w:rPr>
        <w:t>la Cité de Dorval, le Syndicat des Cols bleus regroupés de Montréal, 301, le Syndicat des fonctionnaires municipaux de Montréal (SCFP), le Syndicat des professionnelles et des professionnels municipaux de Montréal et les employés cadres non représentés par une association</w:t>
      </w:r>
      <w:r w:rsidR="00E22936" w:rsidRPr="00F928E0">
        <w:rPr>
          <w:sz w:val="20"/>
          <w:szCs w:val="20"/>
        </w:rPr>
        <w:t>,</w:t>
      </w:r>
      <w:r w:rsidR="00A807D3" w:rsidRPr="00F928E0">
        <w:rPr>
          <w:sz w:val="20"/>
          <w:szCs w:val="20"/>
        </w:rPr>
        <w:t xml:space="preserve"> </w:t>
      </w:r>
      <w:r w:rsidRPr="00F928E0">
        <w:rPr>
          <w:sz w:val="20"/>
          <w:szCs w:val="20"/>
        </w:rPr>
        <w:t>afin de respecter les exigences de la Loi</w:t>
      </w:r>
      <w:r w:rsidR="006C0294" w:rsidRPr="00F928E0">
        <w:rPr>
          <w:sz w:val="20"/>
          <w:szCs w:val="20"/>
        </w:rPr>
        <w:t> </w:t>
      </w:r>
      <w:r w:rsidRPr="00F928E0">
        <w:rPr>
          <w:sz w:val="20"/>
          <w:szCs w:val="20"/>
        </w:rPr>
        <w:t>RRSM. Elle ne doit pas être interprétée comme constituant l'abolition du régime. C'est le même régime qui est maintenu, mais suivant d'autres modalités et conditions, telles que stipulées aux présentes</w:t>
      </w:r>
      <w:r w:rsidR="00A258DF" w:rsidRPr="00F928E0">
        <w:rPr>
          <w:sz w:val="20"/>
          <w:szCs w:val="20"/>
        </w:rPr>
        <w:t>.</w:t>
      </w:r>
      <w:bookmarkStart w:id="3" w:name="_Toc536540875"/>
    </w:p>
    <w:p w14:paraId="078A94B7" w14:textId="77777777" w:rsidR="00F928E0" w:rsidRDefault="00F928E0" w:rsidP="00F928E0">
      <w:pPr>
        <w:pStyle w:val="Niveau3"/>
        <w:numPr>
          <w:ilvl w:val="0"/>
          <w:numId w:val="0"/>
        </w:numPr>
        <w:tabs>
          <w:tab w:val="left" w:pos="1049"/>
        </w:tabs>
        <w:spacing w:after="240"/>
        <w:rPr>
          <w:sz w:val="20"/>
          <w:szCs w:val="20"/>
        </w:rPr>
      </w:pPr>
    </w:p>
    <w:p w14:paraId="1046759B" w14:textId="316B96F2" w:rsidR="00110BD3" w:rsidRPr="00F928E0" w:rsidRDefault="00110BD3" w:rsidP="00F928E0">
      <w:pPr>
        <w:pStyle w:val="Niveau3"/>
        <w:numPr>
          <w:ilvl w:val="0"/>
          <w:numId w:val="0"/>
        </w:numPr>
        <w:tabs>
          <w:tab w:val="left" w:pos="1049"/>
        </w:tabs>
        <w:spacing w:after="240"/>
        <w:rPr>
          <w:sz w:val="28"/>
          <w:szCs w:val="28"/>
        </w:rPr>
      </w:pPr>
      <w:r w:rsidRPr="00F928E0">
        <w:rPr>
          <w:sz w:val="28"/>
          <w:szCs w:val="28"/>
        </w:rPr>
        <w:t xml:space="preserve">Article 1.2 </w:t>
      </w:r>
      <w:r w:rsidR="00E202AF" w:rsidRPr="00F928E0">
        <w:rPr>
          <w:sz w:val="28"/>
          <w:szCs w:val="28"/>
        </w:rPr>
        <w:t>–</w:t>
      </w:r>
      <w:r w:rsidRPr="00F928E0">
        <w:rPr>
          <w:sz w:val="28"/>
          <w:szCs w:val="28"/>
        </w:rPr>
        <w:t xml:space="preserve"> Définitions</w:t>
      </w:r>
      <w:bookmarkEnd w:id="3"/>
    </w:p>
    <w:p w14:paraId="7A1A6591" w14:textId="77777777" w:rsidR="00110BD3" w:rsidRPr="00BC1E92" w:rsidRDefault="00110BD3" w:rsidP="00466526">
      <w:pPr>
        <w:pStyle w:val="Niveau2-cach"/>
        <w:widowControl/>
        <w:spacing w:after="240"/>
        <w:rPr>
          <w:rFonts w:cs="Arial"/>
          <w:lang w:val="fr-CA"/>
        </w:rPr>
      </w:pPr>
    </w:p>
    <w:p w14:paraId="61B75699" w14:textId="77777777" w:rsidR="00CB52C0" w:rsidRPr="00BC1E92" w:rsidRDefault="00CB52C0" w:rsidP="00466526">
      <w:pPr>
        <w:pStyle w:val="Texte1"/>
        <w:spacing w:before="360" w:after="240"/>
        <w:rPr>
          <w:sz w:val="20"/>
          <w:szCs w:val="20"/>
        </w:rPr>
      </w:pPr>
      <w:r w:rsidRPr="00BC1E92">
        <w:rPr>
          <w:sz w:val="20"/>
          <w:szCs w:val="20"/>
        </w:rPr>
        <w:t>Dans le présent règlement, à moins que le contexte n'impose un sens différent, on entend par :</w:t>
      </w:r>
    </w:p>
    <w:p w14:paraId="095CC4E6" w14:textId="2F5F1420" w:rsidR="005837C5" w:rsidRPr="00BC1E92" w:rsidRDefault="0021393B" w:rsidP="005837C5">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absence</w:t>
      </w:r>
      <w:proofErr w:type="gramEnd"/>
      <w:r w:rsidRPr="00BC1E92">
        <w:rPr>
          <w:sz w:val="20"/>
          <w:szCs w:val="20"/>
        </w:rPr>
        <w:t xml:space="preserve"> temporaire » : </w:t>
      </w:r>
      <w:r w:rsidR="005837C5" w:rsidRPr="00BC1E92">
        <w:rPr>
          <w:sz w:val="20"/>
          <w:szCs w:val="20"/>
        </w:rPr>
        <w:t>pour les fins de la reconnaissance de prestations en vertu du présent régime, les deux types d'absence temporaire prévus sont les suivantes :</w:t>
      </w:r>
    </w:p>
    <w:p w14:paraId="46FA6B18" w14:textId="4D3C29E5" w:rsidR="005837C5" w:rsidRPr="00BC1E92" w:rsidRDefault="005837C5" w:rsidP="005837C5">
      <w:pPr>
        <w:pStyle w:val="Niveau5"/>
        <w:numPr>
          <w:ilvl w:val="0"/>
          <w:numId w:val="2"/>
        </w:numPr>
        <w:ind w:left="1474"/>
        <w:rPr>
          <w:sz w:val="20"/>
          <w:szCs w:val="20"/>
        </w:rPr>
      </w:pPr>
      <w:r w:rsidRPr="00BC1E92">
        <w:rPr>
          <w:sz w:val="20"/>
          <w:szCs w:val="20"/>
        </w:rPr>
        <w:t xml:space="preserve">« période d'absence temporaire protégée par la loi » : comprend tout congé de maternité, congé de paternité, congé parental, tout autre congé pour raisons familiales ou parentales, tel que défini dans la </w:t>
      </w:r>
      <w:r w:rsidRPr="00BC1E92">
        <w:rPr>
          <w:i/>
          <w:sz w:val="20"/>
          <w:szCs w:val="20"/>
        </w:rPr>
        <w:t>Loi</w:t>
      </w:r>
      <w:r w:rsidRPr="00BC1E92">
        <w:rPr>
          <w:sz w:val="20"/>
          <w:szCs w:val="20"/>
        </w:rPr>
        <w:t xml:space="preserve"> </w:t>
      </w:r>
      <w:r w:rsidRPr="00BC1E92">
        <w:rPr>
          <w:i/>
          <w:sz w:val="20"/>
          <w:szCs w:val="20"/>
        </w:rPr>
        <w:t>sur les normes du travail</w:t>
      </w:r>
      <w:r w:rsidRPr="00BC1E92">
        <w:rPr>
          <w:sz w:val="20"/>
          <w:szCs w:val="20"/>
        </w:rPr>
        <w:t xml:space="preserve">, congé de maladie, ainsi que tout autre congé que l'employeur est tenu d'accorder en vertu de la </w:t>
      </w:r>
      <w:r w:rsidRPr="00BC1E92">
        <w:rPr>
          <w:i/>
          <w:sz w:val="20"/>
          <w:szCs w:val="20"/>
        </w:rPr>
        <w:t>Loi sur les normes du travail</w:t>
      </w:r>
      <w:r w:rsidRPr="00BC1E92">
        <w:rPr>
          <w:sz w:val="20"/>
          <w:szCs w:val="20"/>
        </w:rPr>
        <w:t xml:space="preserve"> ou d'une loi applicable aux participants, pour la période minimale prévue par la législation applicable, et comprend aussi toute période d'absence temporaire pour laquelle le participant a droit à des prestations en vertu d'un programme ou régime d'assurance-invalidité de courte durée mis en place chez l'employeur;</w:t>
      </w:r>
    </w:p>
    <w:p w14:paraId="227564AC" w14:textId="77777777" w:rsidR="005837C5" w:rsidRPr="00BC1E92" w:rsidRDefault="005837C5" w:rsidP="005837C5">
      <w:pPr>
        <w:pStyle w:val="Niveau5"/>
        <w:numPr>
          <w:ilvl w:val="0"/>
          <w:numId w:val="2"/>
        </w:numPr>
        <w:ind w:left="1474"/>
        <w:rPr>
          <w:sz w:val="20"/>
          <w:szCs w:val="20"/>
        </w:rPr>
      </w:pPr>
      <w:r w:rsidRPr="00BC1E92">
        <w:rPr>
          <w:sz w:val="20"/>
          <w:szCs w:val="20"/>
        </w:rPr>
        <w:t>« </w:t>
      </w:r>
      <w:proofErr w:type="gramStart"/>
      <w:r w:rsidRPr="00BC1E92">
        <w:rPr>
          <w:sz w:val="20"/>
          <w:szCs w:val="20"/>
        </w:rPr>
        <w:t>période</w:t>
      </w:r>
      <w:proofErr w:type="gramEnd"/>
      <w:r w:rsidRPr="00BC1E92">
        <w:rPr>
          <w:sz w:val="20"/>
          <w:szCs w:val="20"/>
        </w:rPr>
        <w:t xml:space="preserve"> d'absence temporaire autorisée par l'employeur et non protégée par la loi » : période d'absence temporaire autorisée par l'employeur, autres que les périodes d'absence temporaire protégées par la loi, telles que définies au paragraphe a).</w:t>
      </w:r>
    </w:p>
    <w:p w14:paraId="0541C476" w14:textId="0C59C781" w:rsidR="00110BD3" w:rsidRPr="00BC1E92" w:rsidRDefault="005837C5" w:rsidP="005837C5">
      <w:pPr>
        <w:pStyle w:val="Niveau3"/>
        <w:tabs>
          <w:tab w:val="clear" w:pos="720"/>
          <w:tab w:val="left" w:pos="1049"/>
        </w:tabs>
        <w:spacing w:after="240"/>
        <w:ind w:left="1049" w:hanging="1049"/>
        <w:rPr>
          <w:sz w:val="20"/>
          <w:szCs w:val="20"/>
        </w:rPr>
      </w:pPr>
      <w:r w:rsidRPr="00BC1E92" w:rsidDel="005837C5">
        <w:rPr>
          <w:sz w:val="20"/>
          <w:szCs w:val="20"/>
        </w:rPr>
        <w:t xml:space="preserve"> </w:t>
      </w:r>
      <w:r w:rsidR="00B8271D" w:rsidRPr="00BC1E92">
        <w:rPr>
          <w:sz w:val="20"/>
          <w:szCs w:val="20"/>
        </w:rPr>
        <w:t xml:space="preserve">« </w:t>
      </w:r>
      <w:proofErr w:type="gramStart"/>
      <w:r w:rsidR="00B8271D" w:rsidRPr="00BC1E92">
        <w:rPr>
          <w:sz w:val="20"/>
          <w:szCs w:val="20"/>
        </w:rPr>
        <w:t>actuaire</w:t>
      </w:r>
      <w:proofErr w:type="gramEnd"/>
      <w:r w:rsidR="00B8271D" w:rsidRPr="00BC1E92">
        <w:rPr>
          <w:sz w:val="20"/>
          <w:szCs w:val="20"/>
        </w:rPr>
        <w:t xml:space="preserve"> » : un membre de l'Institut canadien des actuaires qui a le titre de </w:t>
      </w:r>
      <w:proofErr w:type="spellStart"/>
      <w:r w:rsidR="00B8271D" w:rsidRPr="00BC1E92">
        <w:rPr>
          <w:sz w:val="20"/>
          <w:szCs w:val="20"/>
        </w:rPr>
        <w:t>fellow</w:t>
      </w:r>
      <w:proofErr w:type="spellEnd"/>
      <w:r w:rsidR="00B8271D" w:rsidRPr="00BC1E92">
        <w:rPr>
          <w:sz w:val="20"/>
          <w:szCs w:val="20"/>
        </w:rPr>
        <w:t xml:space="preserve"> ou un statut que cet institut reconnaît comme équivalent, choisi conformément au présent règlement.</w:t>
      </w:r>
    </w:p>
    <w:p w14:paraId="471A8F4D"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âge</w:t>
      </w:r>
      <w:proofErr w:type="gramEnd"/>
      <w:r w:rsidRPr="00BC1E92">
        <w:rPr>
          <w:sz w:val="20"/>
          <w:szCs w:val="20"/>
        </w:rPr>
        <w:t xml:space="preserve"> » : l'âge exact, calculé en tenant compte des années et des fractions d'année.</w:t>
      </w:r>
    </w:p>
    <w:p w14:paraId="60F84BCC"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âge</w:t>
      </w:r>
      <w:proofErr w:type="gramEnd"/>
      <w:r w:rsidRPr="00BC1E92">
        <w:rPr>
          <w:sz w:val="20"/>
          <w:szCs w:val="20"/>
        </w:rPr>
        <w:t xml:space="preserve"> normal de la retraite » : l'âge de 65 ans.</w:t>
      </w:r>
    </w:p>
    <w:p w14:paraId="3080AE3F" w14:textId="4E59CE82"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année</w:t>
      </w:r>
      <w:proofErr w:type="gramEnd"/>
      <w:r w:rsidRPr="00BC1E92">
        <w:rPr>
          <w:sz w:val="20"/>
          <w:szCs w:val="20"/>
        </w:rPr>
        <w:t xml:space="preserve"> de participation » : </w:t>
      </w:r>
      <w:r w:rsidR="00F307FA" w:rsidRPr="00BC1E92">
        <w:rPr>
          <w:color w:val="0F0F11"/>
          <w:w w:val="105"/>
          <w:sz w:val="20"/>
          <w:szCs w:val="20"/>
        </w:rPr>
        <w:t>une</w:t>
      </w:r>
      <w:r w:rsidR="00F307FA" w:rsidRPr="00BC1E92">
        <w:rPr>
          <w:color w:val="0F0F11"/>
          <w:spacing w:val="1"/>
          <w:w w:val="105"/>
          <w:sz w:val="20"/>
          <w:szCs w:val="20"/>
        </w:rPr>
        <w:t xml:space="preserve"> </w:t>
      </w:r>
      <w:r w:rsidR="00F307FA" w:rsidRPr="00BC1E92">
        <w:rPr>
          <w:color w:val="0F0F11"/>
          <w:w w:val="105"/>
          <w:sz w:val="20"/>
          <w:szCs w:val="20"/>
        </w:rPr>
        <w:t>année</w:t>
      </w:r>
      <w:r w:rsidR="00F307FA" w:rsidRPr="00BC1E92">
        <w:rPr>
          <w:color w:val="0F0F11"/>
          <w:spacing w:val="2"/>
          <w:w w:val="105"/>
          <w:sz w:val="20"/>
          <w:szCs w:val="20"/>
        </w:rPr>
        <w:t xml:space="preserve"> </w:t>
      </w:r>
      <w:r w:rsidR="00F307FA" w:rsidRPr="00BC1E92">
        <w:rPr>
          <w:color w:val="0F0F11"/>
          <w:w w:val="105"/>
          <w:sz w:val="20"/>
          <w:szCs w:val="20"/>
        </w:rPr>
        <w:t>durant</w:t>
      </w:r>
      <w:r w:rsidR="00F307FA" w:rsidRPr="00BC1E92">
        <w:rPr>
          <w:color w:val="0F0F11"/>
          <w:spacing w:val="20"/>
          <w:w w:val="105"/>
          <w:sz w:val="20"/>
          <w:szCs w:val="20"/>
        </w:rPr>
        <w:t xml:space="preserve"> </w:t>
      </w:r>
      <w:r w:rsidR="00F307FA" w:rsidRPr="00BC1E92">
        <w:rPr>
          <w:color w:val="0F0F11"/>
          <w:w w:val="105"/>
          <w:sz w:val="20"/>
          <w:szCs w:val="20"/>
        </w:rPr>
        <w:t>laquelle</w:t>
      </w:r>
      <w:r w:rsidR="00F307FA" w:rsidRPr="00BC1E92">
        <w:rPr>
          <w:color w:val="0F0F11"/>
          <w:spacing w:val="7"/>
          <w:w w:val="105"/>
          <w:sz w:val="20"/>
          <w:szCs w:val="20"/>
        </w:rPr>
        <w:t xml:space="preserve"> </w:t>
      </w:r>
      <w:r w:rsidR="00F307FA" w:rsidRPr="00BC1E92">
        <w:rPr>
          <w:color w:val="0F0F11"/>
          <w:w w:val="105"/>
          <w:sz w:val="20"/>
          <w:szCs w:val="20"/>
        </w:rPr>
        <w:t>un</w:t>
      </w:r>
      <w:r w:rsidR="00F307FA" w:rsidRPr="00BC1E92">
        <w:rPr>
          <w:color w:val="0F0F11"/>
          <w:spacing w:val="3"/>
          <w:w w:val="105"/>
          <w:sz w:val="20"/>
          <w:szCs w:val="20"/>
        </w:rPr>
        <w:t xml:space="preserve"> </w:t>
      </w:r>
      <w:r w:rsidR="00E772E5" w:rsidRPr="00BC1E92">
        <w:rPr>
          <w:color w:val="0F0F11"/>
          <w:spacing w:val="3"/>
          <w:w w:val="105"/>
          <w:sz w:val="20"/>
          <w:szCs w:val="20"/>
        </w:rPr>
        <w:t>employé</w:t>
      </w:r>
      <w:r w:rsidR="00F307FA" w:rsidRPr="00BC1E92">
        <w:rPr>
          <w:color w:val="0F0F11"/>
          <w:spacing w:val="10"/>
          <w:w w:val="105"/>
          <w:sz w:val="20"/>
          <w:szCs w:val="20"/>
        </w:rPr>
        <w:t xml:space="preserve"> </w:t>
      </w:r>
      <w:r w:rsidR="00F307FA" w:rsidRPr="00BC1E92">
        <w:rPr>
          <w:color w:val="0F0F11"/>
          <w:w w:val="105"/>
          <w:sz w:val="20"/>
          <w:szCs w:val="20"/>
        </w:rPr>
        <w:t>est</w:t>
      </w:r>
      <w:r w:rsidR="00F307FA" w:rsidRPr="00BC1E92">
        <w:rPr>
          <w:color w:val="0F0F11"/>
          <w:spacing w:val="19"/>
          <w:w w:val="105"/>
          <w:sz w:val="20"/>
          <w:szCs w:val="20"/>
        </w:rPr>
        <w:t xml:space="preserve"> </w:t>
      </w:r>
      <w:r w:rsidR="00F307FA" w:rsidRPr="00BC1E92">
        <w:rPr>
          <w:color w:val="0F0F11"/>
          <w:w w:val="105"/>
          <w:sz w:val="20"/>
          <w:szCs w:val="20"/>
        </w:rPr>
        <w:t>un</w:t>
      </w:r>
      <w:r w:rsidR="00F307FA" w:rsidRPr="00BC1E92">
        <w:rPr>
          <w:color w:val="0F0F11"/>
          <w:spacing w:val="10"/>
          <w:w w:val="105"/>
          <w:sz w:val="20"/>
          <w:szCs w:val="20"/>
        </w:rPr>
        <w:t xml:space="preserve"> </w:t>
      </w:r>
      <w:r w:rsidR="00F307FA" w:rsidRPr="00BC1E92">
        <w:rPr>
          <w:color w:val="0F0F11"/>
          <w:w w:val="105"/>
          <w:sz w:val="20"/>
          <w:szCs w:val="20"/>
        </w:rPr>
        <w:t>participant</w:t>
      </w:r>
      <w:r w:rsidR="00F307FA" w:rsidRPr="00BC1E92">
        <w:rPr>
          <w:color w:val="0F0F11"/>
          <w:spacing w:val="9"/>
          <w:w w:val="105"/>
          <w:sz w:val="20"/>
          <w:szCs w:val="20"/>
        </w:rPr>
        <w:t xml:space="preserve"> </w:t>
      </w:r>
      <w:r w:rsidR="00F307FA" w:rsidRPr="00BC1E92">
        <w:rPr>
          <w:color w:val="0F0F11"/>
          <w:w w:val="105"/>
          <w:sz w:val="20"/>
          <w:szCs w:val="20"/>
        </w:rPr>
        <w:t>actif</w:t>
      </w:r>
      <w:r w:rsidR="00F307FA" w:rsidRPr="00BC1E92">
        <w:rPr>
          <w:color w:val="0F0F11"/>
          <w:spacing w:val="15"/>
          <w:w w:val="105"/>
          <w:sz w:val="20"/>
          <w:szCs w:val="20"/>
        </w:rPr>
        <w:t xml:space="preserve"> </w:t>
      </w:r>
      <w:r w:rsidR="00F307FA" w:rsidRPr="00BC1E92">
        <w:rPr>
          <w:color w:val="0F0F11"/>
          <w:w w:val="105"/>
          <w:sz w:val="20"/>
          <w:szCs w:val="20"/>
        </w:rPr>
        <w:t>au</w:t>
      </w:r>
      <w:r w:rsidR="00F307FA" w:rsidRPr="00BC1E92">
        <w:rPr>
          <w:color w:val="0F0F11"/>
          <w:w w:val="106"/>
          <w:sz w:val="20"/>
          <w:szCs w:val="20"/>
        </w:rPr>
        <w:t xml:space="preserve"> </w:t>
      </w:r>
      <w:r w:rsidR="00F307FA" w:rsidRPr="00BC1E92">
        <w:rPr>
          <w:color w:val="0F0F11"/>
          <w:w w:val="105"/>
          <w:sz w:val="20"/>
          <w:szCs w:val="20"/>
        </w:rPr>
        <w:t>régime</w:t>
      </w:r>
      <w:r w:rsidRPr="00BC1E92">
        <w:rPr>
          <w:sz w:val="20"/>
          <w:szCs w:val="20"/>
        </w:rPr>
        <w:t>.</w:t>
      </w:r>
    </w:p>
    <w:p w14:paraId="53A97842" w14:textId="77777777" w:rsidR="00D738D3" w:rsidRPr="00BC1E92" w:rsidRDefault="00B8271D" w:rsidP="00466526">
      <w:pPr>
        <w:pStyle w:val="Niveau3"/>
        <w:tabs>
          <w:tab w:val="clear" w:pos="720"/>
          <w:tab w:val="left" w:pos="1049"/>
        </w:tabs>
        <w:spacing w:after="240"/>
        <w:ind w:left="1049" w:hanging="1049"/>
        <w:rPr>
          <w:sz w:val="20"/>
          <w:szCs w:val="20"/>
        </w:rPr>
      </w:pPr>
      <w:r w:rsidRPr="00BC1E92">
        <w:rPr>
          <w:sz w:val="20"/>
          <w:szCs w:val="20"/>
        </w:rPr>
        <w:lastRenderedPageBreak/>
        <w:t xml:space="preserve">« </w:t>
      </w:r>
      <w:proofErr w:type="gramStart"/>
      <w:r w:rsidRPr="00BC1E92">
        <w:rPr>
          <w:sz w:val="20"/>
          <w:szCs w:val="20"/>
        </w:rPr>
        <w:t>année</w:t>
      </w:r>
      <w:proofErr w:type="gramEnd"/>
      <w:r w:rsidRPr="00BC1E92">
        <w:rPr>
          <w:sz w:val="20"/>
          <w:szCs w:val="20"/>
        </w:rPr>
        <w:t xml:space="preserve"> de service » : </w:t>
      </w:r>
      <w:r w:rsidR="00D738D3" w:rsidRPr="00BC1E92">
        <w:rPr>
          <w:sz w:val="20"/>
          <w:szCs w:val="20"/>
        </w:rPr>
        <w:t xml:space="preserve">une année durant laquelle un </w:t>
      </w:r>
      <w:r w:rsidR="00E772E5" w:rsidRPr="00BC1E92">
        <w:rPr>
          <w:sz w:val="20"/>
          <w:szCs w:val="20"/>
        </w:rPr>
        <w:t>employé</w:t>
      </w:r>
      <w:r w:rsidR="00D738D3" w:rsidRPr="00BC1E92">
        <w:rPr>
          <w:sz w:val="20"/>
          <w:szCs w:val="20"/>
        </w:rPr>
        <w:t xml:space="preserve"> occupe une fonction auprès de </w:t>
      </w:r>
      <w:r w:rsidR="00F307FA" w:rsidRPr="00BC1E92">
        <w:rPr>
          <w:sz w:val="20"/>
          <w:szCs w:val="20"/>
        </w:rPr>
        <w:t>la Ville</w:t>
      </w:r>
      <w:r w:rsidR="00D738D3" w:rsidRPr="00BC1E92">
        <w:rPr>
          <w:sz w:val="20"/>
          <w:szCs w:val="20"/>
        </w:rPr>
        <w:t>, incluant les périodes d'absence temporaire ou d'invalidité</w:t>
      </w:r>
      <w:r w:rsidRPr="00BC1E92">
        <w:rPr>
          <w:sz w:val="20"/>
          <w:szCs w:val="20"/>
        </w:rPr>
        <w:t>.</w:t>
      </w:r>
    </w:p>
    <w:p w14:paraId="27775FDC" w14:textId="77777777" w:rsidR="001B38BE" w:rsidRPr="00BC1E92" w:rsidRDefault="001B38BE" w:rsidP="00466526">
      <w:pPr>
        <w:pStyle w:val="Niveau3"/>
        <w:tabs>
          <w:tab w:val="clear" w:pos="720"/>
          <w:tab w:val="left" w:pos="1049"/>
        </w:tabs>
        <w:spacing w:after="240"/>
        <w:ind w:left="1049" w:hanging="1049"/>
        <w:rPr>
          <w:sz w:val="20"/>
          <w:szCs w:val="20"/>
        </w:rPr>
      </w:pPr>
      <w:r w:rsidRPr="00BC1E92">
        <w:rPr>
          <w:sz w:val="20"/>
          <w:szCs w:val="20"/>
        </w:rPr>
        <w:t>« </w:t>
      </w:r>
      <w:proofErr w:type="gramStart"/>
      <w:r w:rsidRPr="00BC1E92">
        <w:rPr>
          <w:sz w:val="20"/>
          <w:szCs w:val="20"/>
        </w:rPr>
        <w:t>année</w:t>
      </w:r>
      <w:proofErr w:type="gramEnd"/>
      <w:r w:rsidRPr="00BC1E92">
        <w:rPr>
          <w:sz w:val="20"/>
          <w:szCs w:val="20"/>
        </w:rPr>
        <w:t xml:space="preserve"> de service reconnu » : une année de service pendant laquelle </w:t>
      </w:r>
      <w:r w:rsidR="00F307FA" w:rsidRPr="00BC1E92">
        <w:rPr>
          <w:sz w:val="20"/>
          <w:szCs w:val="20"/>
        </w:rPr>
        <w:t>l</w:t>
      </w:r>
      <w:r w:rsidR="00E772E5" w:rsidRPr="00BC1E92">
        <w:rPr>
          <w:sz w:val="20"/>
          <w:szCs w:val="20"/>
        </w:rPr>
        <w:t>’employé</w:t>
      </w:r>
      <w:r w:rsidRPr="00BC1E92">
        <w:rPr>
          <w:sz w:val="20"/>
          <w:szCs w:val="20"/>
        </w:rPr>
        <w:t xml:space="preserve"> est participant actif </w:t>
      </w:r>
      <w:r w:rsidR="00F307FA" w:rsidRPr="00BC1E92">
        <w:rPr>
          <w:sz w:val="20"/>
          <w:szCs w:val="20"/>
        </w:rPr>
        <w:t>au régime ou toute autre année de service racheté</w:t>
      </w:r>
      <w:r w:rsidR="00F93BBF" w:rsidRPr="00BC1E92">
        <w:rPr>
          <w:sz w:val="20"/>
          <w:szCs w:val="20"/>
        </w:rPr>
        <w:t>, à l’exclusion des périodes d'absence temporaire non rémunérées et les périodes d'invalidité, sauf dans les cas prévus à 7.1, 7.2 et 7.3, de même qu'une année de service reconnu en vertu d'une entente de transfert conclue conformément à 9.3. Les années de service postérieures</w:t>
      </w:r>
      <w:r w:rsidR="00A336CE" w:rsidRPr="00BC1E92">
        <w:rPr>
          <w:sz w:val="20"/>
          <w:szCs w:val="20"/>
        </w:rPr>
        <w:t xml:space="preserve"> à </w:t>
      </w:r>
      <w:r w:rsidR="00F93BBF" w:rsidRPr="00BC1E92">
        <w:rPr>
          <w:sz w:val="20"/>
          <w:szCs w:val="20"/>
        </w:rPr>
        <w:t>la date de la retraite normale ne sont pas comptées dans le calcul des années de service reconnu.</w:t>
      </w:r>
      <w:r w:rsidRPr="00BC1E92">
        <w:rPr>
          <w:sz w:val="20"/>
          <w:szCs w:val="20"/>
        </w:rPr>
        <w:t xml:space="preserve"> </w:t>
      </w:r>
    </w:p>
    <w:p w14:paraId="29A53345" w14:textId="77777777" w:rsidR="001B38BE" w:rsidRPr="00BC1E92" w:rsidRDefault="001B38BE" w:rsidP="00466526">
      <w:pPr>
        <w:pStyle w:val="Niveau3"/>
        <w:numPr>
          <w:ilvl w:val="0"/>
          <w:numId w:val="0"/>
        </w:numPr>
        <w:spacing w:after="240"/>
        <w:ind w:left="1051"/>
        <w:rPr>
          <w:sz w:val="20"/>
          <w:szCs w:val="20"/>
        </w:rPr>
      </w:pPr>
      <w:r w:rsidRPr="00BC1E92">
        <w:rPr>
          <w:sz w:val="20"/>
          <w:szCs w:val="20"/>
        </w:rPr>
        <w:t xml:space="preserve">Aux fins de calcul des années de service reconnu, chaque année de service se rapportant à une période d'emploi durant laquelle le participant est un </w:t>
      </w:r>
      <w:r w:rsidR="00E772E5" w:rsidRPr="00BC1E92">
        <w:rPr>
          <w:sz w:val="20"/>
          <w:szCs w:val="20"/>
        </w:rPr>
        <w:t>employé</w:t>
      </w:r>
      <w:r w:rsidRPr="00BC1E92">
        <w:rPr>
          <w:sz w:val="20"/>
          <w:szCs w:val="20"/>
        </w:rPr>
        <w:t xml:space="preserve"> à temps partiel est ajustée par le ratio que représente </w:t>
      </w:r>
      <w:proofErr w:type="gramStart"/>
      <w:r w:rsidRPr="00BC1E92">
        <w:rPr>
          <w:sz w:val="20"/>
          <w:szCs w:val="20"/>
        </w:rPr>
        <w:t>a</w:t>
      </w:r>
      <w:proofErr w:type="gramEnd"/>
      <w:r w:rsidRPr="00BC1E92">
        <w:rPr>
          <w:sz w:val="20"/>
          <w:szCs w:val="20"/>
        </w:rPr>
        <w:t>) sur b) ci-après :</w:t>
      </w:r>
    </w:p>
    <w:p w14:paraId="41ACA852" w14:textId="77777777" w:rsidR="006A3CA8" w:rsidRPr="00BC1E92" w:rsidRDefault="001B38BE" w:rsidP="002A2E4A">
      <w:pPr>
        <w:pStyle w:val="Niveau5"/>
        <w:numPr>
          <w:ilvl w:val="0"/>
          <w:numId w:val="47"/>
        </w:numPr>
        <w:spacing w:before="240"/>
        <w:ind w:left="1480" w:hanging="431"/>
        <w:rPr>
          <w:sz w:val="20"/>
          <w:szCs w:val="20"/>
        </w:rPr>
      </w:pPr>
      <w:proofErr w:type="gramStart"/>
      <w:r w:rsidRPr="00BC1E92">
        <w:rPr>
          <w:sz w:val="20"/>
          <w:szCs w:val="20"/>
        </w:rPr>
        <w:t>le</w:t>
      </w:r>
      <w:proofErr w:type="gramEnd"/>
      <w:r w:rsidRPr="00BC1E92">
        <w:rPr>
          <w:sz w:val="20"/>
          <w:szCs w:val="20"/>
        </w:rPr>
        <w:t xml:space="preserve"> nombre d'heures régulières effectivement travaillées par le participant au cours de </w:t>
      </w:r>
      <w:r w:rsidRPr="00BC1E92">
        <w:rPr>
          <w:bCs/>
          <w:sz w:val="20"/>
          <w:szCs w:val="20"/>
        </w:rPr>
        <w:t>l'année de service, tel que déterminé par l'employeur;</w:t>
      </w:r>
    </w:p>
    <w:p w14:paraId="17C22BDB" w14:textId="77777777" w:rsidR="00CD352B" w:rsidRPr="00BC1E92" w:rsidRDefault="00CD352B" w:rsidP="002A2E4A">
      <w:pPr>
        <w:pStyle w:val="Niveau5"/>
        <w:numPr>
          <w:ilvl w:val="0"/>
          <w:numId w:val="47"/>
        </w:numPr>
        <w:spacing w:before="240"/>
        <w:ind w:left="1480" w:hanging="431"/>
        <w:rPr>
          <w:sz w:val="20"/>
          <w:szCs w:val="20"/>
        </w:rPr>
      </w:pPr>
      <w:proofErr w:type="gramStart"/>
      <w:r w:rsidRPr="00BC1E92">
        <w:rPr>
          <w:bCs/>
          <w:sz w:val="20"/>
          <w:szCs w:val="20"/>
          <w:lang w:val="fr-FR"/>
        </w:rPr>
        <w:t>la</w:t>
      </w:r>
      <w:proofErr w:type="gramEnd"/>
      <w:r w:rsidRPr="00BC1E92">
        <w:rPr>
          <w:bCs/>
          <w:sz w:val="20"/>
          <w:szCs w:val="20"/>
          <w:lang w:val="fr-FR"/>
        </w:rPr>
        <w:t xml:space="preserve"> moyenne</w:t>
      </w:r>
      <w:r w:rsidRPr="00BC1E92">
        <w:rPr>
          <w:sz w:val="20"/>
          <w:szCs w:val="20"/>
          <w:lang w:val="fr-FR"/>
        </w:rPr>
        <w:t xml:space="preserve"> des heures régulières travaillées au cours de l'année de service par les employés à temps plein ayant la même description (ou description la plus rapprochée) de travail que le participant, tel que déterminé par l'employeur.</w:t>
      </w:r>
    </w:p>
    <w:p w14:paraId="0F1930C7" w14:textId="77777777" w:rsidR="00FF098C" w:rsidRPr="00BC1E92" w:rsidRDefault="001B38BE" w:rsidP="00466526">
      <w:pPr>
        <w:pStyle w:val="Niveau5"/>
        <w:spacing w:before="360" w:after="240"/>
        <w:ind w:left="1049"/>
        <w:rPr>
          <w:sz w:val="20"/>
          <w:szCs w:val="20"/>
        </w:rPr>
      </w:pPr>
      <w:r w:rsidRPr="00BC1E92">
        <w:rPr>
          <w:sz w:val="20"/>
          <w:szCs w:val="20"/>
        </w:rPr>
        <w:t>Le ra</w:t>
      </w:r>
      <w:r w:rsidR="00F93BBF" w:rsidRPr="00BC1E92">
        <w:rPr>
          <w:sz w:val="20"/>
          <w:szCs w:val="20"/>
        </w:rPr>
        <w:t>tio ne peut être supérieur à 1.</w:t>
      </w:r>
    </w:p>
    <w:p w14:paraId="5470E8F4"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autorités</w:t>
      </w:r>
      <w:proofErr w:type="gramEnd"/>
      <w:r w:rsidRPr="00BC1E92">
        <w:rPr>
          <w:sz w:val="20"/>
          <w:szCs w:val="20"/>
        </w:rPr>
        <w:t xml:space="preserve"> gouvernementales compétentes » : Retraite Québec, l'Agence du revenu du Canada ou </w:t>
      </w:r>
      <w:r w:rsidR="00292D17" w:rsidRPr="00BC1E92">
        <w:rPr>
          <w:sz w:val="20"/>
          <w:szCs w:val="20"/>
        </w:rPr>
        <w:t>Revenu</w:t>
      </w:r>
      <w:r w:rsidR="00620691" w:rsidRPr="00BC1E92">
        <w:rPr>
          <w:sz w:val="20"/>
          <w:szCs w:val="20"/>
        </w:rPr>
        <w:t xml:space="preserve"> Québec</w:t>
      </w:r>
      <w:r w:rsidRPr="00BC1E92">
        <w:rPr>
          <w:sz w:val="20"/>
          <w:szCs w:val="20"/>
        </w:rPr>
        <w:t>, selon le cas.</w:t>
      </w:r>
    </w:p>
    <w:p w14:paraId="0AA5CE5B"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ayants</w:t>
      </w:r>
      <w:proofErr w:type="gramEnd"/>
      <w:r w:rsidRPr="00BC1E92">
        <w:rPr>
          <w:sz w:val="20"/>
          <w:szCs w:val="20"/>
        </w:rPr>
        <w:t xml:space="preserve"> cause » : le bénéficiaire désigné par le participant, ou à défaut, sa succession.</w:t>
      </w:r>
    </w:p>
    <w:p w14:paraId="15EA3A40"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bénéficiaire</w:t>
      </w:r>
      <w:proofErr w:type="gramEnd"/>
      <w:r w:rsidRPr="00BC1E92">
        <w:rPr>
          <w:sz w:val="20"/>
          <w:szCs w:val="20"/>
        </w:rPr>
        <w:t xml:space="preserve"> » : une personne qui, au décès du participant a droit à une prestation en vertu du régime.</w:t>
      </w:r>
    </w:p>
    <w:p w14:paraId="55C95DC6" w14:textId="2E187CB8"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bénéficiaire</w:t>
      </w:r>
      <w:proofErr w:type="gramEnd"/>
      <w:r w:rsidRPr="00BC1E92">
        <w:rPr>
          <w:sz w:val="20"/>
          <w:szCs w:val="20"/>
        </w:rPr>
        <w:t xml:space="preserve"> désigné » : la ou les personnes désignée(s) par le participant, soit par un avis écrit au comité de retraite, soit par testament, pour recevoir la prestation de décès prévue par le régime</w:t>
      </w:r>
      <w:r w:rsidR="00FF098C" w:rsidRPr="00BC1E92">
        <w:rPr>
          <w:sz w:val="20"/>
          <w:szCs w:val="20"/>
        </w:rPr>
        <w:t>.</w:t>
      </w:r>
    </w:p>
    <w:p w14:paraId="41B2029A" w14:textId="77777777" w:rsidR="005837C5" w:rsidRPr="00BC1E92" w:rsidRDefault="005837C5" w:rsidP="005837C5">
      <w:pPr>
        <w:pStyle w:val="Niveau3"/>
        <w:tabs>
          <w:tab w:val="clear" w:pos="720"/>
          <w:tab w:val="left" w:pos="1049"/>
        </w:tabs>
        <w:spacing w:after="240"/>
        <w:ind w:left="1049" w:hanging="1049"/>
        <w:rPr>
          <w:sz w:val="20"/>
          <w:szCs w:val="20"/>
        </w:rPr>
      </w:pPr>
      <w:r w:rsidRPr="00BC1E92">
        <w:rPr>
          <w:sz w:val="20"/>
          <w:szCs w:val="20"/>
        </w:rPr>
        <w:t>« </w:t>
      </w:r>
      <w:proofErr w:type="gramStart"/>
      <w:r w:rsidRPr="00BC1E92">
        <w:rPr>
          <w:sz w:val="20"/>
          <w:szCs w:val="20"/>
        </w:rPr>
        <w:t>cadre</w:t>
      </w:r>
      <w:proofErr w:type="gramEnd"/>
      <w:r w:rsidRPr="00BC1E92">
        <w:rPr>
          <w:sz w:val="20"/>
          <w:szCs w:val="20"/>
        </w:rPr>
        <w:t> » : l’employé qui n’est pas un salarié au sens du Code du travail.</w:t>
      </w:r>
    </w:p>
    <w:p w14:paraId="291F5B6F"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caisse</w:t>
      </w:r>
      <w:proofErr w:type="gramEnd"/>
      <w:r w:rsidRPr="00BC1E92">
        <w:rPr>
          <w:sz w:val="20"/>
          <w:szCs w:val="20"/>
        </w:rPr>
        <w:t xml:space="preserve"> de retraite » ou « caisse » : la caisse constituée conformément à 11.2 afin de pourvoir au paiement des remboursements et des prestations prévus par le régime. Cette caisse peut comprendre un ou des fonds fiduciaires, ou un ou des contrats de rentes ou une combinaison de ceux-ci.</w:t>
      </w:r>
    </w:p>
    <w:p w14:paraId="33037762"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cessation</w:t>
      </w:r>
      <w:proofErr w:type="gramEnd"/>
      <w:r w:rsidRPr="00BC1E92">
        <w:rPr>
          <w:sz w:val="20"/>
          <w:szCs w:val="20"/>
        </w:rPr>
        <w:t xml:space="preserve"> de participation » : l'interruption de la période au cours de laquelle le participant est considéré comme un participant actif au régime, que ce soit en raison de sa retraite, de sa cessation de service, de son décès, ou du fait qu'il cesse d'être un </w:t>
      </w:r>
      <w:r w:rsidR="00E74F05" w:rsidRPr="00BC1E92">
        <w:rPr>
          <w:sz w:val="20"/>
          <w:szCs w:val="20"/>
        </w:rPr>
        <w:t>employé</w:t>
      </w:r>
      <w:r w:rsidRPr="00BC1E92">
        <w:rPr>
          <w:sz w:val="20"/>
          <w:szCs w:val="20"/>
        </w:rPr>
        <w:t xml:space="preserve"> visé par le régime.</w:t>
      </w:r>
    </w:p>
    <w:p w14:paraId="2707BE13"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cessation</w:t>
      </w:r>
      <w:proofErr w:type="gramEnd"/>
      <w:r w:rsidRPr="00BC1E92">
        <w:rPr>
          <w:sz w:val="20"/>
          <w:szCs w:val="20"/>
        </w:rPr>
        <w:t xml:space="preserve"> de service » : l'interruption de la période continue de service qui ne résulte pas de la retraite ou du décès</w:t>
      </w:r>
      <w:r w:rsidR="00B13EBA" w:rsidRPr="00BC1E92">
        <w:rPr>
          <w:sz w:val="20"/>
          <w:szCs w:val="20"/>
        </w:rPr>
        <w:t xml:space="preserve"> ou encore du fait qu’un participant cesse d’être considéré comme invalide sans toutefois pouvoir réintégrer son emploi ni prendre effectivement sa retraite.</w:t>
      </w:r>
    </w:p>
    <w:p w14:paraId="6F139FB6"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comité</w:t>
      </w:r>
      <w:proofErr w:type="gramEnd"/>
      <w:r w:rsidRPr="00BC1E92">
        <w:rPr>
          <w:sz w:val="20"/>
          <w:szCs w:val="20"/>
        </w:rPr>
        <w:t xml:space="preserve"> de retraite » : les personnes qui agissent en qualité de membres du comité de retraite conformément à 11.1.</w:t>
      </w:r>
    </w:p>
    <w:p w14:paraId="5EE30DE3"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conjoint</w:t>
      </w:r>
      <w:proofErr w:type="gramEnd"/>
      <w:r w:rsidRPr="00BC1E92">
        <w:rPr>
          <w:sz w:val="20"/>
          <w:szCs w:val="20"/>
        </w:rPr>
        <w:t xml:space="preserve"> » : sous réserve des dispositions de 10.1.</w:t>
      </w:r>
      <w:r w:rsidR="002E7655" w:rsidRPr="00BC1E92">
        <w:rPr>
          <w:sz w:val="20"/>
          <w:szCs w:val="20"/>
        </w:rPr>
        <w:t>3</w:t>
      </w:r>
      <w:r w:rsidRPr="00BC1E92">
        <w:rPr>
          <w:sz w:val="20"/>
          <w:szCs w:val="20"/>
        </w:rPr>
        <w:t>, la personne qui, au jour où débute le service de la rente du participant ou au jour qui précède son décès, suivant la première de ces éventualités :</w:t>
      </w:r>
    </w:p>
    <w:p w14:paraId="4798B892" w14:textId="77777777" w:rsidR="00B8271D" w:rsidRPr="00BC1E92" w:rsidRDefault="00B8271D" w:rsidP="002A2E4A">
      <w:pPr>
        <w:pStyle w:val="Niveau5"/>
        <w:numPr>
          <w:ilvl w:val="0"/>
          <w:numId w:val="14"/>
        </w:numPr>
        <w:tabs>
          <w:tab w:val="clear" w:pos="1595"/>
          <w:tab w:val="num" w:pos="1474"/>
        </w:tabs>
        <w:spacing w:before="240"/>
        <w:ind w:left="1474"/>
        <w:rPr>
          <w:sz w:val="20"/>
          <w:szCs w:val="20"/>
        </w:rPr>
      </w:pPr>
      <w:proofErr w:type="gramStart"/>
      <w:r w:rsidRPr="00BC1E92">
        <w:rPr>
          <w:sz w:val="20"/>
          <w:szCs w:val="20"/>
        </w:rPr>
        <w:t>est</w:t>
      </w:r>
      <w:proofErr w:type="gramEnd"/>
      <w:r w:rsidRPr="00BC1E92">
        <w:rPr>
          <w:sz w:val="20"/>
          <w:szCs w:val="20"/>
        </w:rPr>
        <w:t xml:space="preserve"> mariée au participant et n’est pas judiciairement séparée de corps</w:t>
      </w:r>
      <w:r w:rsidR="00292D17" w:rsidRPr="00BC1E92">
        <w:rPr>
          <w:sz w:val="20"/>
          <w:szCs w:val="20"/>
        </w:rPr>
        <w:t xml:space="preserve"> ou est unie civilement au participant</w:t>
      </w:r>
      <w:r w:rsidRPr="00BC1E92">
        <w:rPr>
          <w:sz w:val="20"/>
          <w:szCs w:val="20"/>
        </w:rPr>
        <w:t>;</w:t>
      </w:r>
    </w:p>
    <w:p w14:paraId="5FA99692" w14:textId="0E18E371" w:rsidR="00142F30" w:rsidRPr="00BC1E92" w:rsidRDefault="00B8271D" w:rsidP="00A33A04">
      <w:pPr>
        <w:pStyle w:val="Niveau5"/>
        <w:numPr>
          <w:ilvl w:val="0"/>
          <w:numId w:val="14"/>
        </w:numPr>
        <w:spacing w:before="0" w:after="0"/>
        <w:ind w:left="1474"/>
        <w:rPr>
          <w:sz w:val="20"/>
          <w:szCs w:val="20"/>
        </w:rPr>
      </w:pPr>
      <w:proofErr w:type="gramStart"/>
      <w:r w:rsidRPr="00BC1E92">
        <w:rPr>
          <w:sz w:val="20"/>
          <w:szCs w:val="20"/>
        </w:rPr>
        <w:t>vit</w:t>
      </w:r>
      <w:proofErr w:type="gramEnd"/>
      <w:r w:rsidRPr="00BC1E92">
        <w:rPr>
          <w:sz w:val="20"/>
          <w:szCs w:val="20"/>
        </w:rPr>
        <w:t xml:space="preserve"> maritalement avec le participant depuis au moins trois ans, le participant n’étant lui-même pas marié, que cette personne soit de sexe différent ou de même sexe;</w:t>
      </w:r>
    </w:p>
    <w:p w14:paraId="08023A28" w14:textId="77777777" w:rsidR="00B8271D" w:rsidRPr="00BC1E92" w:rsidRDefault="00B8271D" w:rsidP="002A2E4A">
      <w:pPr>
        <w:pStyle w:val="Niveau5"/>
        <w:numPr>
          <w:ilvl w:val="0"/>
          <w:numId w:val="14"/>
        </w:numPr>
        <w:tabs>
          <w:tab w:val="clear" w:pos="1595"/>
          <w:tab w:val="num" w:pos="1474"/>
        </w:tabs>
        <w:spacing w:before="240"/>
        <w:ind w:left="1474"/>
        <w:rPr>
          <w:sz w:val="20"/>
          <w:szCs w:val="20"/>
        </w:rPr>
      </w:pPr>
      <w:proofErr w:type="gramStart"/>
      <w:r w:rsidRPr="00BC1E92">
        <w:rPr>
          <w:sz w:val="20"/>
          <w:szCs w:val="20"/>
        </w:rPr>
        <w:t>vit</w:t>
      </w:r>
      <w:proofErr w:type="gramEnd"/>
      <w:r w:rsidRPr="00BC1E92">
        <w:rPr>
          <w:sz w:val="20"/>
          <w:szCs w:val="20"/>
        </w:rPr>
        <w:t xml:space="preserve"> maritalement avec le participant depuis au moins un an, le participant n’étant lui</w:t>
      </w:r>
      <w:r w:rsidR="00BD351C" w:rsidRPr="00BC1E92">
        <w:rPr>
          <w:sz w:val="20"/>
          <w:szCs w:val="20"/>
        </w:rPr>
        <w:t>-</w:t>
      </w:r>
      <w:r w:rsidRPr="00BC1E92">
        <w:rPr>
          <w:sz w:val="20"/>
          <w:szCs w:val="20"/>
        </w:rPr>
        <w:t>même pas marié, que cette personne soit de sexe différent ou de même sexe, à la condition :</w:t>
      </w:r>
    </w:p>
    <w:p w14:paraId="587DBF36" w14:textId="1D309886" w:rsidR="00B8271D" w:rsidRPr="00BC1E92" w:rsidRDefault="00B8271D" w:rsidP="00235245">
      <w:pPr>
        <w:pStyle w:val="Niveau6"/>
        <w:tabs>
          <w:tab w:val="clear" w:pos="1899"/>
        </w:tabs>
        <w:spacing w:before="240" w:after="120"/>
        <w:ind w:left="1428"/>
        <w:rPr>
          <w:sz w:val="20"/>
          <w:szCs w:val="20"/>
        </w:rPr>
      </w:pPr>
      <w:proofErr w:type="gramStart"/>
      <w:r w:rsidRPr="00BC1E92">
        <w:rPr>
          <w:sz w:val="20"/>
          <w:szCs w:val="20"/>
        </w:rPr>
        <w:t>qu’au</w:t>
      </w:r>
      <w:proofErr w:type="gramEnd"/>
      <w:r w:rsidRPr="00BC1E92">
        <w:rPr>
          <w:sz w:val="20"/>
          <w:szCs w:val="20"/>
        </w:rPr>
        <w:t xml:space="preserve"> moins un enfant soit né de leur union, durant la période de leur vie maritale ou durant une période antérieure, ou qu’un enfant soit à naître de leur union;</w:t>
      </w:r>
    </w:p>
    <w:p w14:paraId="152816CC" w14:textId="77777777" w:rsidR="00235245" w:rsidRDefault="00B8271D" w:rsidP="00235245">
      <w:pPr>
        <w:pStyle w:val="Niveau6"/>
        <w:tabs>
          <w:tab w:val="clear" w:pos="1899"/>
        </w:tabs>
        <w:spacing w:before="240" w:after="120"/>
        <w:ind w:left="1071"/>
        <w:rPr>
          <w:sz w:val="20"/>
          <w:szCs w:val="20"/>
        </w:rPr>
      </w:pPr>
      <w:proofErr w:type="gramStart"/>
      <w:r w:rsidRPr="00BC1E92">
        <w:rPr>
          <w:sz w:val="20"/>
          <w:szCs w:val="20"/>
        </w:rPr>
        <w:lastRenderedPageBreak/>
        <w:t>qu’ils</w:t>
      </w:r>
      <w:proofErr w:type="gramEnd"/>
      <w:r w:rsidRPr="00BC1E92">
        <w:rPr>
          <w:sz w:val="20"/>
          <w:szCs w:val="20"/>
        </w:rPr>
        <w:t xml:space="preserve"> aient conjointement adopté au moins un enfant durant la période de leur vie maritale o</w:t>
      </w:r>
      <w:r w:rsidR="00235245">
        <w:rPr>
          <w:sz w:val="20"/>
          <w:szCs w:val="20"/>
        </w:rPr>
        <w:t>u durant une période antérieure;</w:t>
      </w:r>
    </w:p>
    <w:p w14:paraId="602C7371" w14:textId="7618169A" w:rsidR="00B8271D" w:rsidRPr="00BC1E92" w:rsidRDefault="00B8271D" w:rsidP="00235245">
      <w:pPr>
        <w:pStyle w:val="Niveau6"/>
        <w:tabs>
          <w:tab w:val="clear" w:pos="1899"/>
        </w:tabs>
        <w:spacing w:before="240" w:after="120"/>
        <w:ind w:left="1050"/>
        <w:rPr>
          <w:sz w:val="20"/>
          <w:szCs w:val="20"/>
        </w:rPr>
      </w:pPr>
      <w:proofErr w:type="gramStart"/>
      <w:r w:rsidRPr="00BC1E92">
        <w:rPr>
          <w:sz w:val="20"/>
          <w:szCs w:val="20"/>
        </w:rPr>
        <w:t>que</w:t>
      </w:r>
      <w:proofErr w:type="gramEnd"/>
      <w:r w:rsidRPr="00BC1E92">
        <w:rPr>
          <w:sz w:val="20"/>
          <w:szCs w:val="20"/>
        </w:rPr>
        <w:t xml:space="preserve"> l’un d’eux ait adopté au moins un enfant de l’autre durant la période de leur vie maritale ou durant une période antérieure.</w:t>
      </w:r>
    </w:p>
    <w:p w14:paraId="245592BD" w14:textId="77777777" w:rsidR="00B8271D" w:rsidRPr="00BC1E92" w:rsidRDefault="00B8271D" w:rsidP="00466526">
      <w:pPr>
        <w:pStyle w:val="Texte3"/>
        <w:spacing w:before="360" w:after="240"/>
        <w:rPr>
          <w:sz w:val="20"/>
          <w:szCs w:val="20"/>
        </w:rPr>
      </w:pPr>
      <w:r w:rsidRPr="00BC1E92">
        <w:rPr>
          <w:sz w:val="20"/>
          <w:szCs w:val="20"/>
        </w:rPr>
        <w:t>La personne qui est judiciairement séparée de corps du participant ne peut être considérée comme mariée au participant, et ce, quelle que soit la date à laquelle le jugement en séparation de corps est intervenu, sauf dans les cas où elle a repris la vie commune avec le participant.</w:t>
      </w:r>
    </w:p>
    <w:p w14:paraId="01EB2A97"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conjoint</w:t>
      </w:r>
      <w:proofErr w:type="gramEnd"/>
      <w:r w:rsidRPr="00BC1E92">
        <w:rPr>
          <w:sz w:val="20"/>
          <w:szCs w:val="20"/>
        </w:rPr>
        <w:t xml:space="preserve"> de fait » : le conjoint qui satisfait soit au paragraphe</w:t>
      </w:r>
      <w:r w:rsidR="002E60C4" w:rsidRPr="00BC1E92">
        <w:rPr>
          <w:sz w:val="20"/>
          <w:szCs w:val="20"/>
        </w:rPr>
        <w:t> </w:t>
      </w:r>
      <w:r w:rsidRPr="00BC1E92">
        <w:rPr>
          <w:sz w:val="20"/>
          <w:szCs w:val="20"/>
        </w:rPr>
        <w:t>b) soit au paragraphe</w:t>
      </w:r>
      <w:r w:rsidR="002E60C4" w:rsidRPr="00BC1E92">
        <w:rPr>
          <w:sz w:val="20"/>
          <w:szCs w:val="20"/>
        </w:rPr>
        <w:t> </w:t>
      </w:r>
      <w:r w:rsidRPr="00BC1E92">
        <w:rPr>
          <w:sz w:val="20"/>
          <w:szCs w:val="20"/>
        </w:rPr>
        <w:t>c) de la définition de conjoint;</w:t>
      </w:r>
    </w:p>
    <w:p w14:paraId="35CD92BC" w14:textId="4DEB587F" w:rsidR="00AC5755" w:rsidRPr="00BC1E92" w:rsidRDefault="00AC5755" w:rsidP="00466526">
      <w:pPr>
        <w:pStyle w:val="Niveau3"/>
        <w:tabs>
          <w:tab w:val="clear" w:pos="720"/>
          <w:tab w:val="left" w:pos="1049"/>
        </w:tabs>
        <w:spacing w:after="240"/>
        <w:ind w:left="1049" w:hanging="1049"/>
        <w:rPr>
          <w:sz w:val="20"/>
          <w:szCs w:val="20"/>
        </w:rPr>
      </w:pPr>
      <w:r w:rsidRPr="00BC1E92">
        <w:rPr>
          <w:sz w:val="20"/>
          <w:szCs w:val="20"/>
        </w:rPr>
        <w:t>« </w:t>
      </w:r>
      <w:proofErr w:type="gramStart"/>
      <w:r w:rsidRPr="00BC1E92">
        <w:rPr>
          <w:sz w:val="20"/>
          <w:szCs w:val="20"/>
        </w:rPr>
        <w:t>cotisation</w:t>
      </w:r>
      <w:proofErr w:type="gramEnd"/>
      <w:r w:rsidRPr="00BC1E92">
        <w:rPr>
          <w:sz w:val="20"/>
          <w:szCs w:val="20"/>
        </w:rPr>
        <w:t xml:space="preserve"> optionnelle » : La somme versée par le participant au présent régime selon les dispositions de l'article 3.4.</w:t>
      </w:r>
    </w:p>
    <w:p w14:paraId="2A8312C3"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cotisation</w:t>
      </w:r>
      <w:proofErr w:type="gramEnd"/>
      <w:r w:rsidRPr="00BC1E92">
        <w:rPr>
          <w:sz w:val="20"/>
          <w:szCs w:val="20"/>
        </w:rPr>
        <w:t xml:space="preserve"> d’équilibre » : la somme versée afin de financer un déficit actuar</w:t>
      </w:r>
      <w:r w:rsidR="00C07577" w:rsidRPr="00BC1E92">
        <w:rPr>
          <w:sz w:val="20"/>
          <w:szCs w:val="20"/>
        </w:rPr>
        <w:t>iel selon les législations applicables</w:t>
      </w:r>
      <w:r w:rsidRPr="00BC1E92">
        <w:rPr>
          <w:sz w:val="20"/>
          <w:szCs w:val="20"/>
        </w:rPr>
        <w:t>.</w:t>
      </w:r>
      <w:r w:rsidR="00540217" w:rsidRPr="00BC1E92">
        <w:rPr>
          <w:sz w:val="20"/>
          <w:szCs w:val="20"/>
        </w:rPr>
        <w:t xml:space="preserve">  La cotisation d’équilibre est déterminée sur la base d’un amortissement sur la période maximale légalement permise.</w:t>
      </w:r>
    </w:p>
    <w:p w14:paraId="017392DE" w14:textId="77777777" w:rsidR="00B60C91" w:rsidRPr="00BC1E92" w:rsidRDefault="00B60C91"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cotisation</w:t>
      </w:r>
      <w:proofErr w:type="gramEnd"/>
      <w:r w:rsidRPr="00BC1E92">
        <w:rPr>
          <w:sz w:val="20"/>
          <w:szCs w:val="20"/>
        </w:rPr>
        <w:t xml:space="preserve"> de restructuration » : la somme versée par un participant au volet antérieur conformément à 3.1.2 b).</w:t>
      </w:r>
    </w:p>
    <w:p w14:paraId="49D601D3"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cotisation</w:t>
      </w:r>
      <w:proofErr w:type="gramEnd"/>
      <w:r w:rsidRPr="00BC1E92">
        <w:rPr>
          <w:sz w:val="20"/>
          <w:szCs w:val="20"/>
        </w:rPr>
        <w:t xml:space="preserve"> de stabilisation » : la somme versée au fonds de stabilisation conformément à 3.3. </w:t>
      </w:r>
    </w:p>
    <w:p w14:paraId="3210D7D1" w14:textId="6EC0A1DC" w:rsidR="00C12974"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cotisation</w:t>
      </w:r>
      <w:proofErr w:type="gramEnd"/>
      <w:r w:rsidRPr="00BC1E92">
        <w:rPr>
          <w:sz w:val="20"/>
          <w:szCs w:val="20"/>
        </w:rPr>
        <w:t xml:space="preserve"> d’exercice » : la somme que doivent verser l'employeur et les participants actifs pour permettre l'acquittement des remboursements et prestations prévus par le régime de retraite au titre de services effectués pendant un exercice financier du régime et reconnus par ce dernier, conformément à l’évaluation actuarielle applicable. </w:t>
      </w:r>
    </w:p>
    <w:p w14:paraId="4B343BE6"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cotisation</w:t>
      </w:r>
      <w:proofErr w:type="gramEnd"/>
      <w:r w:rsidRPr="00BC1E92">
        <w:rPr>
          <w:sz w:val="20"/>
          <w:szCs w:val="20"/>
        </w:rPr>
        <w:t xml:space="preserve"> patronale » : la quote-part versée par l'employeur à la caisse de retraite.</w:t>
      </w:r>
    </w:p>
    <w:p w14:paraId="2DEAD1A1"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cotisation</w:t>
      </w:r>
      <w:proofErr w:type="gramEnd"/>
      <w:r w:rsidRPr="00BC1E92">
        <w:rPr>
          <w:sz w:val="20"/>
          <w:szCs w:val="20"/>
        </w:rPr>
        <w:t xml:space="preserve"> salariale d’équilibre » : la quote-part qu'un participant actif est tenu de verser relativement à la cotisation d’équilibre.</w:t>
      </w:r>
    </w:p>
    <w:p w14:paraId="2478D69F"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cotisation</w:t>
      </w:r>
      <w:proofErr w:type="gramEnd"/>
      <w:r w:rsidRPr="00BC1E92">
        <w:rPr>
          <w:sz w:val="20"/>
          <w:szCs w:val="20"/>
        </w:rPr>
        <w:t xml:space="preserve"> salariale d’exercice» : la quote-part qu'un participant actif est tenu de verser relativement à la cotisation d’exercice.</w:t>
      </w:r>
    </w:p>
    <w:p w14:paraId="4ACE5007" w14:textId="77E74328"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cotisation</w:t>
      </w:r>
      <w:proofErr w:type="gramEnd"/>
      <w:r w:rsidRPr="00BC1E92">
        <w:rPr>
          <w:sz w:val="20"/>
          <w:szCs w:val="20"/>
        </w:rPr>
        <w:t xml:space="preserve"> salariale de stabilisation » : la quote-part qu’un participant actif est tenu de verser relativement à la cotisation de stabilisation.</w:t>
      </w:r>
    </w:p>
    <w:p w14:paraId="7E08464B" w14:textId="21302E6E" w:rsidR="00E25232" w:rsidRPr="00BC1E92" w:rsidRDefault="00E25232"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cotisation</w:t>
      </w:r>
      <w:proofErr w:type="gramEnd"/>
      <w:r w:rsidRPr="00BC1E92">
        <w:rPr>
          <w:sz w:val="20"/>
          <w:szCs w:val="20"/>
        </w:rPr>
        <w:t xml:space="preserve"> salariale </w:t>
      </w:r>
      <w:r w:rsidR="00B86BE5" w:rsidRPr="00BC1E92">
        <w:rPr>
          <w:sz w:val="20"/>
          <w:szCs w:val="20"/>
        </w:rPr>
        <w:t>spéciale</w:t>
      </w:r>
      <w:r w:rsidRPr="00BC1E92">
        <w:rPr>
          <w:sz w:val="20"/>
          <w:szCs w:val="20"/>
        </w:rPr>
        <w:t xml:space="preserve"> » : la quote-part </w:t>
      </w:r>
      <w:r w:rsidR="00B86BE5" w:rsidRPr="00BC1E92">
        <w:rPr>
          <w:sz w:val="20"/>
          <w:szCs w:val="20"/>
        </w:rPr>
        <w:t xml:space="preserve">de la cotisation spéciale </w:t>
      </w:r>
      <w:r w:rsidRPr="00BC1E92">
        <w:rPr>
          <w:sz w:val="20"/>
          <w:szCs w:val="20"/>
        </w:rPr>
        <w:t>qu’un participant actif est tenu de verser relativement aux cotisations pour insuffisance de solvabilité tel que défini à l’article 10.5.5.</w:t>
      </w:r>
    </w:p>
    <w:p w14:paraId="67E0F435"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cotisation</w:t>
      </w:r>
      <w:proofErr w:type="gramEnd"/>
      <w:r w:rsidRPr="00BC1E92">
        <w:rPr>
          <w:sz w:val="20"/>
          <w:szCs w:val="20"/>
        </w:rPr>
        <w:t xml:space="preserve"> spéciale</w:t>
      </w:r>
      <w:r w:rsidR="007527C0" w:rsidRPr="00BC1E92">
        <w:rPr>
          <w:sz w:val="20"/>
          <w:szCs w:val="20"/>
        </w:rPr>
        <w:t> »</w:t>
      </w:r>
      <w:r w:rsidRPr="00BC1E92">
        <w:rPr>
          <w:sz w:val="20"/>
          <w:szCs w:val="20"/>
        </w:rPr>
        <w:t xml:space="preserve"> : la somme requise à 10.5.</w:t>
      </w:r>
      <w:r w:rsidR="002E7655" w:rsidRPr="00BC1E92">
        <w:rPr>
          <w:sz w:val="20"/>
          <w:szCs w:val="20"/>
        </w:rPr>
        <w:t>5.</w:t>
      </w:r>
      <w:r w:rsidRPr="00BC1E92">
        <w:rPr>
          <w:sz w:val="20"/>
          <w:szCs w:val="20"/>
        </w:rPr>
        <w:t xml:space="preserve"> </w:t>
      </w:r>
    </w:p>
    <w:p w14:paraId="3C058306" w14:textId="77777777" w:rsidR="00034584"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cotisations</w:t>
      </w:r>
      <w:proofErr w:type="gramEnd"/>
      <w:r w:rsidRPr="00BC1E92">
        <w:rPr>
          <w:sz w:val="20"/>
          <w:szCs w:val="20"/>
        </w:rPr>
        <w:t xml:space="preserve"> d’équilibre excédentaires » : les cotisations versées par le participant, à l’exclusion des cotisations volontaires, qui excèdent la valeur de la prestation qui peut être financée par le participant conformément à 3.</w:t>
      </w:r>
      <w:r w:rsidR="00643B92" w:rsidRPr="00BC1E92">
        <w:rPr>
          <w:sz w:val="20"/>
          <w:szCs w:val="20"/>
        </w:rPr>
        <w:t>6</w:t>
      </w:r>
      <w:r w:rsidRPr="00BC1E92">
        <w:rPr>
          <w:sz w:val="20"/>
          <w:szCs w:val="20"/>
        </w:rPr>
        <w:t>.</w:t>
      </w:r>
      <w:r w:rsidR="002E7655" w:rsidRPr="00BC1E92">
        <w:rPr>
          <w:sz w:val="20"/>
          <w:szCs w:val="20"/>
        </w:rPr>
        <w:t>2.</w:t>
      </w:r>
    </w:p>
    <w:p w14:paraId="3A805AFE" w14:textId="3C3D3166"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cotisations</w:t>
      </w:r>
      <w:proofErr w:type="gramEnd"/>
      <w:r w:rsidRPr="00BC1E92">
        <w:rPr>
          <w:sz w:val="20"/>
          <w:szCs w:val="20"/>
        </w:rPr>
        <w:t xml:space="preserve"> excédentaires » : les cotisations versées par le participant, à l’exclusion des cotisations volontaires</w:t>
      </w:r>
      <w:r w:rsidR="00967321" w:rsidRPr="00BC1E92">
        <w:rPr>
          <w:sz w:val="20"/>
          <w:szCs w:val="20"/>
        </w:rPr>
        <w:t>, des cotisations salariales de stabilisation, des cotisations salariales spéciales, des cotisations de restructuration</w:t>
      </w:r>
      <w:r w:rsidRPr="00BC1E92">
        <w:rPr>
          <w:sz w:val="20"/>
          <w:szCs w:val="20"/>
        </w:rPr>
        <w:t xml:space="preserve"> et des cotisations salariales d’équilibre, qui excèdent la valeur actuelle de la prestation qui peut être financée par le participant, conformément à 3.</w:t>
      </w:r>
      <w:r w:rsidR="00643B92" w:rsidRPr="00BC1E92">
        <w:rPr>
          <w:sz w:val="20"/>
          <w:szCs w:val="20"/>
        </w:rPr>
        <w:t>6</w:t>
      </w:r>
      <w:r w:rsidRPr="00BC1E92">
        <w:rPr>
          <w:sz w:val="20"/>
          <w:szCs w:val="20"/>
        </w:rPr>
        <w:t>.</w:t>
      </w:r>
      <w:r w:rsidR="002E7655" w:rsidRPr="00BC1E92">
        <w:rPr>
          <w:sz w:val="20"/>
          <w:szCs w:val="20"/>
        </w:rPr>
        <w:t>1.</w:t>
      </w:r>
    </w:p>
    <w:p w14:paraId="692F85A2"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cotisation</w:t>
      </w:r>
      <w:proofErr w:type="gramEnd"/>
      <w:r w:rsidRPr="00BC1E92">
        <w:rPr>
          <w:sz w:val="20"/>
          <w:szCs w:val="20"/>
        </w:rPr>
        <w:t xml:space="preserve"> volontaire » : la somme qu'un participant actif choisit de verser à la caisse de retraite, sans contrepartie de l'employeur selon les dispositions de l’article</w:t>
      </w:r>
      <w:r w:rsidR="00725505" w:rsidRPr="00BC1E92">
        <w:rPr>
          <w:sz w:val="20"/>
          <w:szCs w:val="20"/>
        </w:rPr>
        <w:t> </w:t>
      </w:r>
      <w:r w:rsidRPr="00BC1E92">
        <w:rPr>
          <w:sz w:val="20"/>
          <w:szCs w:val="20"/>
        </w:rPr>
        <w:t>3.</w:t>
      </w:r>
      <w:r w:rsidR="00643B92" w:rsidRPr="00BC1E92">
        <w:rPr>
          <w:sz w:val="20"/>
          <w:szCs w:val="20"/>
        </w:rPr>
        <w:t>4</w:t>
      </w:r>
      <w:r w:rsidRPr="00BC1E92">
        <w:rPr>
          <w:sz w:val="20"/>
          <w:szCs w:val="20"/>
        </w:rPr>
        <w:t>.</w:t>
      </w:r>
    </w:p>
    <w:p w14:paraId="5F267D01"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date</w:t>
      </w:r>
      <w:proofErr w:type="gramEnd"/>
      <w:r w:rsidRPr="00BC1E92">
        <w:rPr>
          <w:sz w:val="20"/>
          <w:szCs w:val="20"/>
        </w:rPr>
        <w:t xml:space="preserve"> de la retraite » : la date à laquelle débute le service de la rente de retraite sauf lorsque le participant reçoit le versement partiel de sa rente en vertu de 4.1.</w:t>
      </w:r>
      <w:r w:rsidR="00A807D3" w:rsidRPr="00BC1E92">
        <w:rPr>
          <w:sz w:val="20"/>
          <w:szCs w:val="20"/>
        </w:rPr>
        <w:t>5</w:t>
      </w:r>
      <w:r w:rsidRPr="00BC1E92">
        <w:rPr>
          <w:sz w:val="20"/>
          <w:szCs w:val="20"/>
        </w:rPr>
        <w:t>, auquel cas la date de la retraite est la date à compter de laquelle il reçoit le versement total de sa rente.</w:t>
      </w:r>
    </w:p>
    <w:p w14:paraId="62967171"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degré</w:t>
      </w:r>
      <w:proofErr w:type="gramEnd"/>
      <w:r w:rsidRPr="00BC1E92">
        <w:rPr>
          <w:sz w:val="20"/>
          <w:szCs w:val="20"/>
        </w:rPr>
        <w:t xml:space="preserve"> de solvabilité » : le pourcentage obtenu en faisant le ra</w:t>
      </w:r>
      <w:r w:rsidR="00A84513" w:rsidRPr="00BC1E92">
        <w:rPr>
          <w:sz w:val="20"/>
          <w:szCs w:val="20"/>
        </w:rPr>
        <w:t xml:space="preserve">pport de la valeur de l'actif </w:t>
      </w:r>
      <w:r w:rsidR="00A84513" w:rsidRPr="00BC1E92">
        <w:rPr>
          <w:sz w:val="20"/>
          <w:szCs w:val="20"/>
        </w:rPr>
        <w:lastRenderedPageBreak/>
        <w:t>d’un</w:t>
      </w:r>
      <w:r w:rsidRPr="00BC1E92">
        <w:rPr>
          <w:sz w:val="20"/>
          <w:szCs w:val="20"/>
        </w:rPr>
        <w:t xml:space="preserve"> </w:t>
      </w:r>
      <w:r w:rsidR="00A84513" w:rsidRPr="00BC1E92">
        <w:rPr>
          <w:sz w:val="20"/>
          <w:szCs w:val="20"/>
        </w:rPr>
        <w:t>volet</w:t>
      </w:r>
      <w:r w:rsidRPr="00BC1E92">
        <w:rPr>
          <w:sz w:val="20"/>
          <w:szCs w:val="20"/>
        </w:rPr>
        <w:t xml:space="preserve"> sur la valeur du passif de celui-ci, lesdites valeurs étant établies conformément aux législations applicables à la date du dernier certificat actuariel préparé à cette fin et soumis aux autorités gouvernementales compétentes, en faisant l'hypothèse que le régime se termine totalement à cette date. Le degré de solvabilité est calculé distinctement pour le volet courant et le volet antérieur.</w:t>
      </w:r>
    </w:p>
    <w:p w14:paraId="408AF356" w14:textId="0DCB945E" w:rsidR="00277B64" w:rsidRPr="00BC1E92" w:rsidRDefault="00277B64" w:rsidP="00466526">
      <w:pPr>
        <w:pStyle w:val="Niveau3"/>
        <w:tabs>
          <w:tab w:val="clear" w:pos="720"/>
          <w:tab w:val="left" w:pos="1049"/>
        </w:tabs>
        <w:spacing w:after="240"/>
        <w:ind w:left="1049" w:hanging="1049"/>
        <w:rPr>
          <w:sz w:val="20"/>
          <w:szCs w:val="20"/>
        </w:rPr>
      </w:pPr>
      <w:r w:rsidRPr="00BC1E92">
        <w:rPr>
          <w:sz w:val="20"/>
          <w:szCs w:val="20"/>
        </w:rPr>
        <w:t>« </w:t>
      </w:r>
      <w:proofErr w:type="gramStart"/>
      <w:r w:rsidRPr="00BC1E92">
        <w:rPr>
          <w:sz w:val="20"/>
          <w:szCs w:val="20"/>
        </w:rPr>
        <w:t>employé</w:t>
      </w:r>
      <w:proofErr w:type="gramEnd"/>
      <w:r w:rsidRPr="00BC1E92">
        <w:rPr>
          <w:sz w:val="20"/>
          <w:szCs w:val="20"/>
        </w:rPr>
        <w:t> » : une personne au service de l'employeur et inscrite sur la liste de paie de celui-ci</w:t>
      </w:r>
      <w:r w:rsidR="005837C5" w:rsidRPr="00BC1E92">
        <w:rPr>
          <w:sz w:val="20"/>
          <w:szCs w:val="20"/>
        </w:rPr>
        <w:t xml:space="preserve"> qui fait partie des catégories visées par le régime (cadre, employé col blanc, employé col bleu et employé professionnel)</w:t>
      </w:r>
      <w:r w:rsidRPr="00BC1E92">
        <w:rPr>
          <w:sz w:val="20"/>
          <w:szCs w:val="20"/>
        </w:rPr>
        <w:t>.</w:t>
      </w:r>
    </w:p>
    <w:p w14:paraId="2DA60AAD" w14:textId="77777777" w:rsidR="00277B64" w:rsidRPr="00BC1E92" w:rsidRDefault="00277B64" w:rsidP="00466526">
      <w:pPr>
        <w:pStyle w:val="Niveau3"/>
        <w:tabs>
          <w:tab w:val="clear" w:pos="720"/>
          <w:tab w:val="left" w:pos="1049"/>
        </w:tabs>
        <w:spacing w:after="240"/>
        <w:ind w:left="1049" w:hanging="1049"/>
        <w:rPr>
          <w:sz w:val="20"/>
          <w:szCs w:val="20"/>
        </w:rPr>
      </w:pPr>
      <w:r w:rsidRPr="00BC1E92">
        <w:rPr>
          <w:sz w:val="20"/>
          <w:szCs w:val="20"/>
        </w:rPr>
        <w:t>« </w:t>
      </w:r>
      <w:proofErr w:type="gramStart"/>
      <w:r w:rsidRPr="00BC1E92">
        <w:rPr>
          <w:sz w:val="20"/>
          <w:szCs w:val="20"/>
        </w:rPr>
        <w:t>employé</w:t>
      </w:r>
      <w:proofErr w:type="gramEnd"/>
      <w:r w:rsidRPr="00BC1E92">
        <w:rPr>
          <w:sz w:val="20"/>
          <w:szCs w:val="20"/>
        </w:rPr>
        <w:t xml:space="preserve"> à temps partiel » : un employé qui a le statut d'employé à temps partiel ou employé temporaire, selon les critères de l'employeur.</w:t>
      </w:r>
    </w:p>
    <w:p w14:paraId="55F45FEB" w14:textId="322368D7" w:rsidR="00277B64" w:rsidRPr="00BC1E92" w:rsidRDefault="00277B64" w:rsidP="00466526">
      <w:pPr>
        <w:pStyle w:val="Niveau3"/>
        <w:tabs>
          <w:tab w:val="clear" w:pos="720"/>
          <w:tab w:val="left" w:pos="1049"/>
        </w:tabs>
        <w:spacing w:after="240"/>
        <w:ind w:left="1049" w:hanging="1049"/>
        <w:rPr>
          <w:sz w:val="20"/>
          <w:szCs w:val="20"/>
        </w:rPr>
      </w:pPr>
      <w:r w:rsidRPr="00BC1E92">
        <w:rPr>
          <w:sz w:val="20"/>
          <w:szCs w:val="20"/>
        </w:rPr>
        <w:t>« </w:t>
      </w:r>
      <w:proofErr w:type="gramStart"/>
      <w:r w:rsidRPr="00BC1E92">
        <w:rPr>
          <w:sz w:val="20"/>
          <w:szCs w:val="20"/>
        </w:rPr>
        <w:t>employé</w:t>
      </w:r>
      <w:proofErr w:type="gramEnd"/>
      <w:r w:rsidRPr="00BC1E92">
        <w:rPr>
          <w:sz w:val="20"/>
          <w:szCs w:val="20"/>
        </w:rPr>
        <w:t xml:space="preserve"> à temps plein » : un employé qui a le statut d'employé à temps plein, selon les critères de l'employeur.</w:t>
      </w:r>
    </w:p>
    <w:p w14:paraId="41D68B2D" w14:textId="77777777" w:rsidR="005837C5" w:rsidRPr="00BC1E92" w:rsidRDefault="005837C5" w:rsidP="005837C5">
      <w:pPr>
        <w:pStyle w:val="Niveau3"/>
        <w:tabs>
          <w:tab w:val="clear" w:pos="720"/>
          <w:tab w:val="left" w:pos="1049"/>
        </w:tabs>
        <w:spacing w:after="240"/>
        <w:ind w:left="1049" w:hanging="1049"/>
        <w:rPr>
          <w:sz w:val="20"/>
          <w:szCs w:val="20"/>
        </w:rPr>
      </w:pPr>
      <w:r w:rsidRPr="00BC1E92">
        <w:rPr>
          <w:sz w:val="20"/>
          <w:szCs w:val="20"/>
        </w:rPr>
        <w:t>« </w:t>
      </w:r>
      <w:proofErr w:type="gramStart"/>
      <w:r w:rsidRPr="00BC1E92">
        <w:rPr>
          <w:sz w:val="20"/>
          <w:szCs w:val="20"/>
        </w:rPr>
        <w:t>employé</w:t>
      </w:r>
      <w:proofErr w:type="gramEnd"/>
      <w:r w:rsidRPr="00BC1E92">
        <w:rPr>
          <w:sz w:val="20"/>
          <w:szCs w:val="20"/>
        </w:rPr>
        <w:t xml:space="preserve"> col blanc » : l’employé qui est membre actif de l’unité d’accréditation du Syndicat canadien de la fonction publique, section locale 429 (cols blancs).</w:t>
      </w:r>
    </w:p>
    <w:p w14:paraId="252A9A3B" w14:textId="77777777" w:rsidR="005837C5" w:rsidRPr="00BC1E92" w:rsidRDefault="005837C5" w:rsidP="005837C5">
      <w:pPr>
        <w:pStyle w:val="Niveau3"/>
        <w:tabs>
          <w:tab w:val="clear" w:pos="720"/>
          <w:tab w:val="left" w:pos="1049"/>
        </w:tabs>
        <w:spacing w:after="240"/>
        <w:ind w:left="1049" w:hanging="1049"/>
        <w:rPr>
          <w:sz w:val="20"/>
          <w:szCs w:val="20"/>
        </w:rPr>
      </w:pPr>
      <w:r w:rsidRPr="00BC1E92">
        <w:rPr>
          <w:sz w:val="20"/>
          <w:szCs w:val="20"/>
        </w:rPr>
        <w:t>« </w:t>
      </w:r>
      <w:proofErr w:type="gramStart"/>
      <w:r w:rsidRPr="00BC1E92">
        <w:rPr>
          <w:sz w:val="20"/>
          <w:szCs w:val="20"/>
        </w:rPr>
        <w:t>employé</w:t>
      </w:r>
      <w:proofErr w:type="gramEnd"/>
      <w:r w:rsidRPr="00BC1E92">
        <w:rPr>
          <w:sz w:val="20"/>
          <w:szCs w:val="20"/>
        </w:rPr>
        <w:t xml:space="preserve"> col bleu » : l’employé qui est membre actif de l’unité d’accréditation du Syndicat canadien de la fonction publique, section locale 301 (cols bleus).</w:t>
      </w:r>
    </w:p>
    <w:p w14:paraId="310A959F" w14:textId="77777777" w:rsidR="005837C5" w:rsidRPr="00BC1E92" w:rsidRDefault="005837C5" w:rsidP="005837C5">
      <w:pPr>
        <w:pStyle w:val="Niveau3"/>
        <w:tabs>
          <w:tab w:val="clear" w:pos="720"/>
          <w:tab w:val="left" w:pos="1049"/>
        </w:tabs>
        <w:spacing w:after="240"/>
        <w:ind w:left="1049" w:hanging="1049"/>
        <w:rPr>
          <w:sz w:val="20"/>
          <w:szCs w:val="20"/>
        </w:rPr>
      </w:pPr>
      <w:r w:rsidRPr="00BC1E92">
        <w:rPr>
          <w:sz w:val="20"/>
          <w:szCs w:val="20"/>
        </w:rPr>
        <w:t>« </w:t>
      </w:r>
      <w:proofErr w:type="gramStart"/>
      <w:r w:rsidRPr="00BC1E92">
        <w:rPr>
          <w:sz w:val="20"/>
          <w:szCs w:val="20"/>
        </w:rPr>
        <w:t>employé</w:t>
      </w:r>
      <w:proofErr w:type="gramEnd"/>
      <w:r w:rsidRPr="00BC1E92">
        <w:rPr>
          <w:sz w:val="20"/>
          <w:szCs w:val="20"/>
        </w:rPr>
        <w:t xml:space="preserve"> professionnel » : l’employé qui est membre actif de l’unité d’accréditation du Syndicat des professionnelles et professionnels municipaux de Montréal (professionnels).</w:t>
      </w:r>
    </w:p>
    <w:p w14:paraId="1B10A8BE" w14:textId="77777777" w:rsidR="00E8439E" w:rsidRPr="00BC1E92" w:rsidRDefault="00E8439E" w:rsidP="00EF74CE">
      <w:pPr>
        <w:pStyle w:val="Niveau3"/>
        <w:tabs>
          <w:tab w:val="clear" w:pos="720"/>
          <w:tab w:val="left" w:pos="1049"/>
        </w:tabs>
        <w:spacing w:after="240"/>
        <w:ind w:left="1049" w:hanging="1049"/>
        <w:rPr>
          <w:sz w:val="20"/>
          <w:szCs w:val="20"/>
        </w:rPr>
      </w:pPr>
      <w:r w:rsidRPr="00BC1E92">
        <w:rPr>
          <w:sz w:val="20"/>
          <w:szCs w:val="20"/>
        </w:rPr>
        <w:t>« </w:t>
      </w:r>
      <w:proofErr w:type="gramStart"/>
      <w:r w:rsidRPr="00BC1E92">
        <w:rPr>
          <w:sz w:val="20"/>
          <w:szCs w:val="20"/>
        </w:rPr>
        <w:t>employé</w:t>
      </w:r>
      <w:proofErr w:type="gramEnd"/>
      <w:r w:rsidRPr="00BC1E92">
        <w:rPr>
          <w:sz w:val="20"/>
          <w:szCs w:val="20"/>
        </w:rPr>
        <w:t xml:space="preserve"> régulier » : un employé considéré comme régulier et permanent tel que défini pour chacun des groupes d'employés.</w:t>
      </w:r>
    </w:p>
    <w:p w14:paraId="271A6B8E" w14:textId="77777777" w:rsidR="00483935" w:rsidRPr="00BC1E92" w:rsidRDefault="00B8271D" w:rsidP="00A33A04">
      <w:pPr>
        <w:pStyle w:val="Niveau3"/>
        <w:tabs>
          <w:tab w:val="clear" w:pos="720"/>
          <w:tab w:val="left" w:pos="1049"/>
        </w:tabs>
        <w:spacing w:before="0" w:after="240"/>
        <w:ind w:left="1049" w:hanging="1049"/>
        <w:rPr>
          <w:sz w:val="20"/>
          <w:szCs w:val="20"/>
        </w:rPr>
      </w:pPr>
      <w:r w:rsidRPr="00BC1E92">
        <w:rPr>
          <w:sz w:val="20"/>
          <w:szCs w:val="20"/>
        </w:rPr>
        <w:t xml:space="preserve">« </w:t>
      </w:r>
      <w:proofErr w:type="gramStart"/>
      <w:r w:rsidRPr="00BC1E92">
        <w:rPr>
          <w:sz w:val="20"/>
          <w:szCs w:val="20"/>
        </w:rPr>
        <w:t>employeur</w:t>
      </w:r>
      <w:proofErr w:type="gramEnd"/>
      <w:r w:rsidRPr="00BC1E92">
        <w:rPr>
          <w:sz w:val="20"/>
          <w:szCs w:val="20"/>
        </w:rPr>
        <w:t xml:space="preserve"> » : </w:t>
      </w:r>
      <w:r w:rsidR="00FF098C" w:rsidRPr="00BC1E92">
        <w:rPr>
          <w:sz w:val="20"/>
          <w:szCs w:val="20"/>
        </w:rPr>
        <w:t xml:space="preserve">la </w:t>
      </w:r>
      <w:r w:rsidR="00EF74CE" w:rsidRPr="00BC1E92">
        <w:rPr>
          <w:sz w:val="20"/>
          <w:szCs w:val="20"/>
        </w:rPr>
        <w:t>Cité de Dorval</w:t>
      </w:r>
      <w:r w:rsidR="004A6EE2" w:rsidRPr="00BC1E92">
        <w:rPr>
          <w:sz w:val="20"/>
          <w:szCs w:val="20"/>
        </w:rPr>
        <w:t xml:space="preserve"> dont l’Hôtel de Ville est situé au </w:t>
      </w:r>
      <w:r w:rsidR="00EF74CE" w:rsidRPr="00BC1E92">
        <w:rPr>
          <w:sz w:val="20"/>
          <w:szCs w:val="20"/>
        </w:rPr>
        <w:t>60 avenue Martin, Dorval (Québec) H9S 3R4</w:t>
      </w:r>
      <w:r w:rsidR="00F93BBF" w:rsidRPr="00BC1E92">
        <w:rPr>
          <w:sz w:val="20"/>
          <w:szCs w:val="20"/>
        </w:rPr>
        <w:t>.</w:t>
      </w:r>
    </w:p>
    <w:p w14:paraId="097A2837" w14:textId="07CB8E30" w:rsidR="00C22DDB" w:rsidRPr="00BC1E92" w:rsidRDefault="00C22DDB" w:rsidP="00A33A04">
      <w:pPr>
        <w:pStyle w:val="Niveau3"/>
        <w:tabs>
          <w:tab w:val="clear" w:pos="720"/>
          <w:tab w:val="left" w:pos="1049"/>
        </w:tabs>
        <w:spacing w:before="0" w:after="240"/>
        <w:ind w:left="1049" w:hanging="1049"/>
        <w:rPr>
          <w:sz w:val="20"/>
          <w:szCs w:val="20"/>
        </w:rPr>
      </w:pPr>
      <w:r w:rsidRPr="00BC1E92">
        <w:rPr>
          <w:sz w:val="20"/>
          <w:szCs w:val="20"/>
        </w:rPr>
        <w:t>« </w:t>
      </w:r>
      <w:proofErr w:type="gramStart"/>
      <w:r w:rsidRPr="00BC1E92">
        <w:rPr>
          <w:sz w:val="20"/>
          <w:szCs w:val="20"/>
        </w:rPr>
        <w:t>entente</w:t>
      </w:r>
      <w:proofErr w:type="gramEnd"/>
      <w:r w:rsidRPr="00BC1E92">
        <w:rPr>
          <w:sz w:val="20"/>
          <w:szCs w:val="20"/>
        </w:rPr>
        <w:t xml:space="preserve"> de restructuration » : ententes intervenues dans le cadre de la restructuration requise afin de se conformer à la Loi RRSM.  Les ententes </w:t>
      </w:r>
      <w:r w:rsidR="0032645F" w:rsidRPr="00BC1E92">
        <w:rPr>
          <w:sz w:val="20"/>
          <w:szCs w:val="20"/>
        </w:rPr>
        <w:t>ont été signées le 20 décembre 2016 pour le Syndicat des Cols bleus regroupés de Montréal, 301, et le Syndicat des fonctionnaires municipaux de Montréal (SCFP), et du 26 mai 2017 pour le Syndicat des professionnelles et des professionnels municipaux de Montréal et les employés cadres non représentés par une association.</w:t>
      </w:r>
    </w:p>
    <w:p w14:paraId="2E658C0A"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équivalence</w:t>
      </w:r>
      <w:proofErr w:type="gramEnd"/>
      <w:r w:rsidRPr="00BC1E92">
        <w:rPr>
          <w:sz w:val="20"/>
          <w:szCs w:val="20"/>
        </w:rPr>
        <w:t xml:space="preserve"> actuarielle » : méthode de détermination du montant d'une prestation par rapport à la valeur d'une autre prestation </w:t>
      </w:r>
      <w:r w:rsidR="00292D17" w:rsidRPr="00BC1E92">
        <w:rPr>
          <w:sz w:val="20"/>
          <w:szCs w:val="20"/>
        </w:rPr>
        <w:t xml:space="preserve">en </w:t>
      </w:r>
      <w:r w:rsidRPr="00BC1E92">
        <w:rPr>
          <w:sz w:val="20"/>
          <w:szCs w:val="20"/>
        </w:rPr>
        <w:t>utilisant les hypothèses actuarielles prévues dans les législations applicables pour ce genre de prestation, ou, à défaut, celles adoptées par le comité de retraite sur recommandation faite par l'actuaire conformément aux principes actuariels généralement reconnus.</w:t>
      </w:r>
    </w:p>
    <w:p w14:paraId="08BA2F1B"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exercice</w:t>
      </w:r>
      <w:proofErr w:type="gramEnd"/>
      <w:r w:rsidRPr="00BC1E92">
        <w:rPr>
          <w:sz w:val="20"/>
          <w:szCs w:val="20"/>
        </w:rPr>
        <w:t xml:space="preserve"> financier » : la période de 12 mois allant du 1er</w:t>
      </w:r>
      <w:r w:rsidR="00C978E0" w:rsidRPr="00BC1E92">
        <w:rPr>
          <w:sz w:val="20"/>
          <w:szCs w:val="20"/>
        </w:rPr>
        <w:t> </w:t>
      </w:r>
      <w:r w:rsidRPr="00BC1E92">
        <w:rPr>
          <w:sz w:val="20"/>
          <w:szCs w:val="20"/>
        </w:rPr>
        <w:t>janvier d'une année au 31</w:t>
      </w:r>
      <w:r w:rsidR="006C0294" w:rsidRPr="00BC1E92">
        <w:rPr>
          <w:sz w:val="20"/>
          <w:szCs w:val="20"/>
        </w:rPr>
        <w:t> </w:t>
      </w:r>
      <w:r w:rsidRPr="00BC1E92">
        <w:rPr>
          <w:sz w:val="20"/>
          <w:szCs w:val="20"/>
        </w:rPr>
        <w:t>décembre de la même année</w:t>
      </w:r>
      <w:r w:rsidR="00EF2C9C" w:rsidRPr="00BC1E92">
        <w:rPr>
          <w:sz w:val="20"/>
          <w:szCs w:val="20"/>
        </w:rPr>
        <w:t>.</w:t>
      </w:r>
    </w:p>
    <w:p w14:paraId="69ADDF9F" w14:textId="77777777" w:rsidR="00B8271D" w:rsidRPr="00BC1E92" w:rsidRDefault="00277B64" w:rsidP="00466526">
      <w:pPr>
        <w:pStyle w:val="Niveau3"/>
        <w:tabs>
          <w:tab w:val="clear" w:pos="720"/>
          <w:tab w:val="left" w:pos="1049"/>
        </w:tabs>
        <w:spacing w:after="240"/>
        <w:ind w:left="1049" w:hanging="1049"/>
        <w:rPr>
          <w:sz w:val="20"/>
          <w:szCs w:val="20"/>
        </w:rPr>
      </w:pPr>
      <w:r w:rsidRPr="00BC1E92">
        <w:rPr>
          <w:sz w:val="20"/>
          <w:szCs w:val="20"/>
        </w:rPr>
        <w:t xml:space="preserve"> </w:t>
      </w:r>
      <w:r w:rsidR="00B8271D" w:rsidRPr="00BC1E92">
        <w:rPr>
          <w:sz w:val="20"/>
          <w:szCs w:val="20"/>
        </w:rPr>
        <w:t xml:space="preserve">« </w:t>
      </w:r>
      <w:proofErr w:type="gramStart"/>
      <w:r w:rsidR="005247D4" w:rsidRPr="00BC1E92">
        <w:rPr>
          <w:sz w:val="20"/>
          <w:szCs w:val="20"/>
        </w:rPr>
        <w:t>f</w:t>
      </w:r>
      <w:r w:rsidR="00B8271D" w:rsidRPr="00BC1E92">
        <w:rPr>
          <w:sz w:val="20"/>
          <w:szCs w:val="20"/>
        </w:rPr>
        <w:t>onds</w:t>
      </w:r>
      <w:proofErr w:type="gramEnd"/>
      <w:r w:rsidR="00B8271D" w:rsidRPr="00BC1E92">
        <w:rPr>
          <w:sz w:val="20"/>
          <w:szCs w:val="20"/>
        </w:rPr>
        <w:t xml:space="preserve"> de stabilisation » : fonds créé afin de stabiliser le financement du volet courant du régime conformément à 10.7.</w:t>
      </w:r>
    </w:p>
    <w:p w14:paraId="4E68B52C"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00CD352B" w:rsidRPr="00BC1E92">
        <w:rPr>
          <w:sz w:val="20"/>
          <w:szCs w:val="20"/>
        </w:rPr>
        <w:t>i</w:t>
      </w:r>
      <w:r w:rsidRPr="00BC1E92">
        <w:rPr>
          <w:sz w:val="20"/>
          <w:szCs w:val="20"/>
        </w:rPr>
        <w:t>ndice</w:t>
      </w:r>
      <w:proofErr w:type="gramEnd"/>
      <w:r w:rsidRPr="00BC1E92">
        <w:rPr>
          <w:sz w:val="20"/>
          <w:szCs w:val="20"/>
        </w:rPr>
        <w:t xml:space="preserve"> des prix à la consommation de l'année » : la moyenne annuelle calculée à partir des indices mensuels des prix à la consommation au Canada, établie par Statistique Canada pour chaque mois de la période de 12</w:t>
      </w:r>
      <w:r w:rsidR="00885DFD" w:rsidRPr="00BC1E92">
        <w:rPr>
          <w:sz w:val="20"/>
          <w:szCs w:val="20"/>
        </w:rPr>
        <w:t> </w:t>
      </w:r>
      <w:r w:rsidRPr="00BC1E92">
        <w:rPr>
          <w:sz w:val="20"/>
          <w:szCs w:val="20"/>
        </w:rPr>
        <w:t>mois prenant fin le 30</w:t>
      </w:r>
      <w:r w:rsidR="00885DFD" w:rsidRPr="00BC1E92">
        <w:rPr>
          <w:sz w:val="20"/>
          <w:szCs w:val="20"/>
        </w:rPr>
        <w:t> </w:t>
      </w:r>
      <w:r w:rsidRPr="00BC1E92">
        <w:rPr>
          <w:sz w:val="20"/>
          <w:szCs w:val="20"/>
        </w:rPr>
        <w:t>septembre de l'année.</w:t>
      </w:r>
    </w:p>
    <w:p w14:paraId="21FB2DBB" w14:textId="77777777" w:rsidR="00E8439E" w:rsidRPr="00BC1E92" w:rsidRDefault="00E8439E" w:rsidP="00466526">
      <w:pPr>
        <w:pStyle w:val="Niveau3"/>
        <w:tabs>
          <w:tab w:val="clear" w:pos="720"/>
          <w:tab w:val="left" w:pos="1049"/>
        </w:tabs>
        <w:spacing w:after="240"/>
        <w:ind w:left="1049" w:hanging="1049"/>
        <w:rPr>
          <w:sz w:val="20"/>
          <w:szCs w:val="20"/>
        </w:rPr>
      </w:pPr>
      <w:r w:rsidRPr="00BC1E92">
        <w:rPr>
          <w:sz w:val="20"/>
          <w:szCs w:val="20"/>
        </w:rPr>
        <w:t>« </w:t>
      </w:r>
      <w:proofErr w:type="gramStart"/>
      <w:r w:rsidRPr="00BC1E92">
        <w:rPr>
          <w:sz w:val="20"/>
          <w:szCs w:val="20"/>
        </w:rPr>
        <w:t>indice</w:t>
      </w:r>
      <w:proofErr w:type="gramEnd"/>
      <w:r w:rsidRPr="00BC1E92">
        <w:rPr>
          <w:sz w:val="20"/>
          <w:szCs w:val="20"/>
        </w:rPr>
        <w:t xml:space="preserve"> des rentes de l'année » : l'augmentation proportionnelle de l'indice des prix à la consommation de l'année par rapport à celui de l'année précédente.  Si le mode de calcul de l'indice des prix à la consommation est modifié, le comité détermine, après consultation avec l'actuaire, le mode de calcul de l'indice des rentes pour l'année subséquente.</w:t>
      </w:r>
    </w:p>
    <w:p w14:paraId="3C16231E" w14:textId="0B9E3B1E"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intérêt</w:t>
      </w:r>
      <w:proofErr w:type="gramEnd"/>
      <w:r w:rsidRPr="00BC1E92">
        <w:rPr>
          <w:sz w:val="20"/>
          <w:szCs w:val="20"/>
        </w:rPr>
        <w:t xml:space="preserve"> » : sauf stipulation contraire, l’intérêt est calculé sur la base du taux de rendement obtenu sur le placement de l’actif du volet correspondant évalué à la valeur marchande, déduction faite des frais </w:t>
      </w:r>
      <w:r w:rsidR="00EF2C9C" w:rsidRPr="00BC1E92">
        <w:rPr>
          <w:sz w:val="20"/>
          <w:szCs w:val="20"/>
        </w:rPr>
        <w:t>assumés par le volet</w:t>
      </w:r>
      <w:r w:rsidRPr="00BC1E92">
        <w:rPr>
          <w:sz w:val="20"/>
          <w:szCs w:val="20"/>
        </w:rPr>
        <w:t>. La méthode de calcul du taux de rendement obtenu sur le placement de l’actif d’un volet ainsi que la méthode d’application du taux d’intérêt sont déterminées par le comité de retraite sur recommandation faite par l’actuaire du régime.</w:t>
      </w:r>
    </w:p>
    <w:p w14:paraId="504EB574" w14:textId="558FA10C" w:rsidR="00E4127A" w:rsidRPr="00BC1E92" w:rsidRDefault="00E4127A" w:rsidP="00E4127A">
      <w:pPr>
        <w:pStyle w:val="Niveau3"/>
        <w:numPr>
          <w:ilvl w:val="0"/>
          <w:numId w:val="0"/>
        </w:numPr>
        <w:spacing w:after="240"/>
        <w:ind w:left="1049"/>
        <w:rPr>
          <w:sz w:val="20"/>
          <w:szCs w:val="20"/>
        </w:rPr>
      </w:pPr>
      <w:r w:rsidRPr="00BC1E92">
        <w:rPr>
          <w:sz w:val="20"/>
          <w:szCs w:val="20"/>
        </w:rPr>
        <w:t xml:space="preserve">Cependant, lorsqu'au cours d'un exercice financier il est nécessaire de créditer de l'intérêt pour le calcul d'un remboursement ou pour ajouter de l'intérêt sur des cotisations versées en retard et que le taux de rendement de la caisse n'est pas encore connu, la moyenne du taux </w:t>
      </w:r>
      <w:r w:rsidRPr="00BC1E92">
        <w:rPr>
          <w:sz w:val="20"/>
          <w:szCs w:val="20"/>
        </w:rPr>
        <w:lastRenderedPageBreak/>
        <w:t>de rendement des trois années financières précédentes est utilisée</w:t>
      </w:r>
      <w:r w:rsidR="00D12C3D" w:rsidRPr="00BC1E92">
        <w:rPr>
          <w:sz w:val="20"/>
          <w:szCs w:val="20"/>
        </w:rPr>
        <w:t>.</w:t>
      </w:r>
    </w:p>
    <w:p w14:paraId="384E1AFA"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invalidité</w:t>
      </w:r>
      <w:proofErr w:type="gramEnd"/>
      <w:r w:rsidRPr="00BC1E92">
        <w:rPr>
          <w:sz w:val="20"/>
          <w:szCs w:val="20"/>
        </w:rPr>
        <w:t xml:space="preserve"> » : l'invalidité totale, certifiée par écrit par un médecin, au cours de laquelle une rente d'invalidité est ou serait versée en vertu d'un régime d'assurance invalidité de longue durée contracté par l'employeur, n'eût été des prestations payables en vertu de régimes gouvernementaux aux mêmes fins.</w:t>
      </w:r>
    </w:p>
    <w:p w14:paraId="276DC3EF"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législations</w:t>
      </w:r>
      <w:proofErr w:type="gramEnd"/>
      <w:r w:rsidRPr="00BC1E92">
        <w:rPr>
          <w:sz w:val="20"/>
          <w:szCs w:val="20"/>
        </w:rPr>
        <w:t xml:space="preserve"> applicables » : la Loi sur les cités et villes, la Loi sur les régimes complémentaires de retraite, la </w:t>
      </w:r>
      <w:r w:rsidR="00292D17" w:rsidRPr="00BC1E92">
        <w:rPr>
          <w:sz w:val="20"/>
          <w:szCs w:val="20"/>
        </w:rPr>
        <w:t>Loi RRSM</w:t>
      </w:r>
      <w:r w:rsidRPr="00BC1E92">
        <w:rPr>
          <w:sz w:val="20"/>
          <w:szCs w:val="20"/>
        </w:rPr>
        <w:t xml:space="preserve">, la </w:t>
      </w:r>
      <w:r w:rsidR="00292D17" w:rsidRPr="00BC1E92">
        <w:rPr>
          <w:sz w:val="20"/>
          <w:szCs w:val="20"/>
        </w:rPr>
        <w:t>Loi de l'impôt sur le revenu</w:t>
      </w:r>
      <w:r w:rsidRPr="00BC1E92">
        <w:rPr>
          <w:sz w:val="20"/>
          <w:szCs w:val="20"/>
        </w:rPr>
        <w:t>, la Loi sur les impôts du Québec ou toute autre loi régissant le régime, selon le cas, de même que leurs règlements y afférents, et leurs modifications.</w:t>
      </w:r>
    </w:p>
    <w:p w14:paraId="39027CDE"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lésion</w:t>
      </w:r>
      <w:proofErr w:type="gramEnd"/>
      <w:r w:rsidRPr="00BC1E92">
        <w:rPr>
          <w:sz w:val="20"/>
          <w:szCs w:val="20"/>
        </w:rPr>
        <w:t xml:space="preserve"> professionnelle » : le sens donné à cette expression par la Loi sur les accidents du travail et les maladies professionnelles et ses modifications éventuelles.</w:t>
      </w:r>
    </w:p>
    <w:p w14:paraId="2F7D30B5"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Loi de l'impôt sur le revenu » : la Loi de l'impôt sur le revenu du Canada et règlements y afférents, et leurs modifications.</w:t>
      </w:r>
    </w:p>
    <w:p w14:paraId="70C26458"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Loi RRSM » : Loi favorisant la santé financière et la pérennité des régimes de retraite à prestations déterminées du secteur municipal du Québec et règlements y afférents, et leurs modifications.</w:t>
      </w:r>
    </w:p>
    <w:p w14:paraId="6C9086F1" w14:textId="77777777" w:rsidR="00B8271D" w:rsidRPr="00BC1E92" w:rsidRDefault="00725505" w:rsidP="00466526">
      <w:pPr>
        <w:pStyle w:val="Niveau3"/>
        <w:tabs>
          <w:tab w:val="clear" w:pos="720"/>
          <w:tab w:val="left" w:pos="1049"/>
        </w:tabs>
        <w:spacing w:after="240"/>
        <w:ind w:left="1049" w:hanging="1049"/>
        <w:rPr>
          <w:sz w:val="20"/>
          <w:szCs w:val="20"/>
        </w:rPr>
      </w:pPr>
      <w:r w:rsidRPr="00BC1E92">
        <w:rPr>
          <w:sz w:val="20"/>
          <w:szCs w:val="20"/>
        </w:rPr>
        <w:t xml:space="preserve">« </w:t>
      </w:r>
      <w:r w:rsidR="00B8271D" w:rsidRPr="00BC1E92">
        <w:rPr>
          <w:sz w:val="20"/>
          <w:szCs w:val="20"/>
        </w:rPr>
        <w:t>Loi sur la sécurité de la vieillesse » : la Loi sur la sécurité de la vieillesse du Canada et règlements y afférents, et leurs modifications.</w:t>
      </w:r>
    </w:p>
    <w:p w14:paraId="7F95B8DE"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Loi sur le régime de rentes du Québec » : la Loi sur le régime de rentes du Québec et règlements y afférents, et leurs modifications.</w:t>
      </w:r>
    </w:p>
    <w:p w14:paraId="2DE21D74" w14:textId="77777777" w:rsidR="00A112DE" w:rsidRPr="00BC1E92" w:rsidRDefault="00EF2C9C" w:rsidP="00466526">
      <w:pPr>
        <w:pStyle w:val="Niveau3"/>
        <w:tabs>
          <w:tab w:val="clear" w:pos="720"/>
          <w:tab w:val="left" w:pos="1049"/>
        </w:tabs>
        <w:spacing w:after="240"/>
        <w:ind w:left="1049" w:hanging="1049"/>
        <w:rPr>
          <w:sz w:val="20"/>
          <w:szCs w:val="20"/>
        </w:rPr>
      </w:pPr>
      <w:r w:rsidRPr="00BC1E92">
        <w:rPr>
          <w:sz w:val="20"/>
          <w:szCs w:val="20"/>
        </w:rPr>
        <w:t>« </w:t>
      </w:r>
      <w:r w:rsidR="00A112DE" w:rsidRPr="00BC1E92">
        <w:rPr>
          <w:sz w:val="20"/>
          <w:szCs w:val="20"/>
        </w:rPr>
        <w:t>Loi sur les normes du travail » : la Loi sur les normes du travail (L.R.Q., chapitre</w:t>
      </w:r>
      <w:r w:rsidR="00CD352B" w:rsidRPr="00BC1E92">
        <w:rPr>
          <w:sz w:val="20"/>
          <w:szCs w:val="20"/>
        </w:rPr>
        <w:t> </w:t>
      </w:r>
      <w:r w:rsidR="00A112DE" w:rsidRPr="00BC1E92">
        <w:rPr>
          <w:sz w:val="20"/>
          <w:szCs w:val="20"/>
        </w:rPr>
        <w:t>N</w:t>
      </w:r>
      <w:r w:rsidR="00CD352B" w:rsidRPr="00BC1E92">
        <w:rPr>
          <w:sz w:val="20"/>
          <w:szCs w:val="20"/>
        </w:rPr>
        <w:noBreakHyphen/>
      </w:r>
      <w:r w:rsidR="00A112DE" w:rsidRPr="00BC1E92">
        <w:rPr>
          <w:sz w:val="20"/>
          <w:szCs w:val="20"/>
        </w:rPr>
        <w:t>11) et ses éventuelles modifications, de même que ses règlements.</w:t>
      </w:r>
    </w:p>
    <w:p w14:paraId="5690A7E8"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maximum</w:t>
      </w:r>
      <w:proofErr w:type="gramEnd"/>
      <w:r w:rsidRPr="00BC1E92">
        <w:rPr>
          <w:sz w:val="20"/>
          <w:szCs w:val="20"/>
        </w:rPr>
        <w:t xml:space="preserve"> des gains admissibles » : le sens donné à cette expression par la Loi</w:t>
      </w:r>
      <w:r w:rsidR="00CD352B" w:rsidRPr="00BC1E92">
        <w:rPr>
          <w:sz w:val="20"/>
          <w:szCs w:val="20"/>
        </w:rPr>
        <w:t> </w:t>
      </w:r>
      <w:r w:rsidRPr="00BC1E92">
        <w:rPr>
          <w:sz w:val="20"/>
          <w:szCs w:val="20"/>
        </w:rPr>
        <w:t>su</w:t>
      </w:r>
      <w:r w:rsidR="00CD352B" w:rsidRPr="00BC1E92">
        <w:rPr>
          <w:sz w:val="20"/>
          <w:szCs w:val="20"/>
        </w:rPr>
        <w:t>r </w:t>
      </w:r>
      <w:r w:rsidRPr="00BC1E92">
        <w:rPr>
          <w:sz w:val="20"/>
          <w:szCs w:val="20"/>
        </w:rPr>
        <w:t>le régime de rentes du Québec et ses amendements.</w:t>
      </w:r>
    </w:p>
    <w:p w14:paraId="0686550A" w14:textId="77777777" w:rsidR="00754D71" w:rsidRPr="00BC1E92" w:rsidRDefault="00754D71"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maximum</w:t>
      </w:r>
      <w:proofErr w:type="gramEnd"/>
      <w:r w:rsidRPr="00BC1E92">
        <w:rPr>
          <w:sz w:val="20"/>
          <w:szCs w:val="20"/>
        </w:rPr>
        <w:t xml:space="preserve"> des gains admissibles indexé » : le maximum des gains admissibles d’un exercice financier multiplié par le ratio obtenu en divisant le salaire indexé de l’année de la retraite ou de l’année de la date de retraite normale, si antérieure, par le salaire indexé de l’année de l’exercice financier concerné.</w:t>
      </w:r>
    </w:p>
    <w:p w14:paraId="6A79075E"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médecin</w:t>
      </w:r>
      <w:proofErr w:type="gramEnd"/>
      <w:r w:rsidRPr="00BC1E92">
        <w:rPr>
          <w:sz w:val="20"/>
          <w:szCs w:val="20"/>
        </w:rPr>
        <w:t xml:space="preserve"> » : un médecin autorisé à exercer sa profession par la législation d'une province du Canada ou du lieu de résidence du participant.</w:t>
      </w:r>
    </w:p>
    <w:p w14:paraId="401C9DD4"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participant</w:t>
      </w:r>
      <w:proofErr w:type="gramEnd"/>
      <w:r w:rsidRPr="00BC1E92">
        <w:rPr>
          <w:sz w:val="20"/>
          <w:szCs w:val="20"/>
        </w:rPr>
        <w:t xml:space="preserve"> » : un </w:t>
      </w:r>
      <w:r w:rsidR="00D66733" w:rsidRPr="00BC1E92">
        <w:rPr>
          <w:sz w:val="20"/>
          <w:szCs w:val="20"/>
        </w:rPr>
        <w:t>employé</w:t>
      </w:r>
      <w:r w:rsidRPr="00BC1E92">
        <w:rPr>
          <w:sz w:val="20"/>
          <w:szCs w:val="20"/>
        </w:rPr>
        <w:t xml:space="preserve"> qui a adhéré au régime</w:t>
      </w:r>
      <w:r w:rsidR="00A112DE" w:rsidRPr="00BC1E92">
        <w:rPr>
          <w:sz w:val="20"/>
          <w:szCs w:val="20"/>
        </w:rPr>
        <w:t xml:space="preserve"> ou</w:t>
      </w:r>
      <w:r w:rsidRPr="00BC1E92">
        <w:rPr>
          <w:sz w:val="20"/>
          <w:szCs w:val="20"/>
        </w:rPr>
        <w:t xml:space="preserve"> un ancien </w:t>
      </w:r>
      <w:r w:rsidR="00D66733" w:rsidRPr="00BC1E92">
        <w:rPr>
          <w:sz w:val="20"/>
          <w:szCs w:val="20"/>
        </w:rPr>
        <w:t>employé</w:t>
      </w:r>
      <w:r w:rsidRPr="00BC1E92">
        <w:rPr>
          <w:sz w:val="20"/>
          <w:szCs w:val="20"/>
        </w:rPr>
        <w:t xml:space="preserve"> qui a droit à un remboursement ou à une prestation en vertu du régime. </w:t>
      </w:r>
    </w:p>
    <w:p w14:paraId="24DFB173"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participant</w:t>
      </w:r>
      <w:proofErr w:type="gramEnd"/>
      <w:r w:rsidRPr="00BC1E92">
        <w:rPr>
          <w:sz w:val="20"/>
          <w:szCs w:val="20"/>
        </w:rPr>
        <w:t xml:space="preserve"> actif » : un participant qui n’a pas terminé sa période continue de service en tant </w:t>
      </w:r>
      <w:r w:rsidR="0088003F" w:rsidRPr="00BC1E92">
        <w:rPr>
          <w:sz w:val="20"/>
          <w:szCs w:val="20"/>
        </w:rPr>
        <w:t>qu</w:t>
      </w:r>
      <w:r w:rsidR="00D66733" w:rsidRPr="00BC1E92">
        <w:rPr>
          <w:sz w:val="20"/>
          <w:szCs w:val="20"/>
        </w:rPr>
        <w:t>’employé</w:t>
      </w:r>
      <w:r w:rsidR="0088003F" w:rsidRPr="00BC1E92">
        <w:rPr>
          <w:sz w:val="20"/>
          <w:szCs w:val="20"/>
        </w:rPr>
        <w:t xml:space="preserve"> </w:t>
      </w:r>
      <w:r w:rsidRPr="00BC1E92">
        <w:rPr>
          <w:sz w:val="20"/>
          <w:szCs w:val="20"/>
        </w:rPr>
        <w:t>et qui ne reçoit pas le versement d’une rente en vertu du régime.</w:t>
      </w:r>
    </w:p>
    <w:p w14:paraId="34A73DAE" w14:textId="77777777" w:rsidR="001B29E3" w:rsidRPr="00BC1E92" w:rsidRDefault="001B29E3" w:rsidP="00466526">
      <w:pPr>
        <w:pStyle w:val="Niveau3"/>
        <w:tabs>
          <w:tab w:val="clear" w:pos="720"/>
          <w:tab w:val="left" w:pos="1049"/>
        </w:tabs>
        <w:spacing w:after="240"/>
        <w:ind w:left="1049" w:hanging="1049"/>
        <w:rPr>
          <w:sz w:val="20"/>
          <w:szCs w:val="20"/>
        </w:rPr>
      </w:pPr>
      <w:r w:rsidRPr="00BC1E92">
        <w:rPr>
          <w:sz w:val="20"/>
          <w:szCs w:val="20"/>
        </w:rPr>
        <w:t>« </w:t>
      </w:r>
      <w:proofErr w:type="gramStart"/>
      <w:r w:rsidRPr="00BC1E92">
        <w:rPr>
          <w:sz w:val="20"/>
          <w:szCs w:val="20"/>
        </w:rPr>
        <w:t>participant</w:t>
      </w:r>
      <w:proofErr w:type="gramEnd"/>
      <w:r w:rsidRPr="00BC1E92">
        <w:rPr>
          <w:sz w:val="20"/>
          <w:szCs w:val="20"/>
        </w:rPr>
        <w:t xml:space="preserve"> non actif » : un ancien participant actif qui, suite à la cessation de sa participation, a droit à une rente en vertu du régime.</w:t>
      </w:r>
    </w:p>
    <w:p w14:paraId="0EF5F8D5"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période</w:t>
      </w:r>
      <w:proofErr w:type="gramEnd"/>
      <w:r w:rsidRPr="00BC1E92">
        <w:rPr>
          <w:sz w:val="20"/>
          <w:szCs w:val="20"/>
        </w:rPr>
        <w:t xml:space="preserve"> continue de service » : la période de temps durant laquelle un </w:t>
      </w:r>
      <w:r w:rsidR="00D66733" w:rsidRPr="00BC1E92">
        <w:rPr>
          <w:sz w:val="20"/>
          <w:szCs w:val="20"/>
        </w:rPr>
        <w:t>employé</w:t>
      </w:r>
      <w:r w:rsidRPr="00BC1E92">
        <w:rPr>
          <w:sz w:val="20"/>
          <w:szCs w:val="20"/>
        </w:rPr>
        <w:t xml:space="preserve"> est au service de l'employeur, incluant les périodes d'absence temporaire ou d'invalidité.</w:t>
      </w:r>
    </w:p>
    <w:p w14:paraId="0D57B4D6" w14:textId="269BB698"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plafond</w:t>
      </w:r>
      <w:proofErr w:type="gramEnd"/>
      <w:r w:rsidRPr="00BC1E92">
        <w:rPr>
          <w:sz w:val="20"/>
          <w:szCs w:val="20"/>
        </w:rPr>
        <w:t xml:space="preserve"> des prestations déterminées » : le sens donné à cette expression par le Règlement de l'impôt sur le revenu</w:t>
      </w:r>
      <w:r w:rsidR="007343CE" w:rsidRPr="00BC1E92">
        <w:rPr>
          <w:sz w:val="20"/>
          <w:szCs w:val="20"/>
        </w:rPr>
        <w:t xml:space="preserve"> ou 2/3 de ce montant dans les circonstances prévues au Règlement de l'impôt sur le revenu.</w:t>
      </w:r>
      <w:r w:rsidR="00D32558" w:rsidRPr="00BC1E92">
        <w:rPr>
          <w:sz w:val="20"/>
          <w:szCs w:val="20"/>
        </w:rPr>
        <w:t xml:space="preserve"> Il est égal au plafond des prestations déterminées à la date de la retraite.</w:t>
      </w:r>
    </w:p>
    <w:p w14:paraId="78C124B8" w14:textId="77777777" w:rsidR="00AD6418" w:rsidRPr="00BC1E92" w:rsidRDefault="00AD6418"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prestation</w:t>
      </w:r>
      <w:proofErr w:type="gramEnd"/>
      <w:r w:rsidRPr="00BC1E92">
        <w:rPr>
          <w:sz w:val="20"/>
          <w:szCs w:val="20"/>
        </w:rPr>
        <w:t xml:space="preserve"> accessoire » : une prestation constituée conformément à 4.2.7 au moyen des cotisations optionnelles accumulées au compte du participant.</w:t>
      </w:r>
    </w:p>
    <w:p w14:paraId="24AAA2C7" w14:textId="77777777" w:rsidR="00FC157E" w:rsidRPr="00BC1E92" w:rsidRDefault="00FC157E" w:rsidP="00466526">
      <w:pPr>
        <w:pStyle w:val="Niveau3"/>
        <w:tabs>
          <w:tab w:val="clear" w:pos="720"/>
          <w:tab w:val="left" w:pos="1049"/>
        </w:tabs>
        <w:spacing w:after="240"/>
        <w:ind w:left="1049" w:hanging="1049"/>
        <w:rPr>
          <w:sz w:val="20"/>
          <w:szCs w:val="20"/>
        </w:rPr>
      </w:pPr>
      <w:r w:rsidRPr="00BC1E92">
        <w:rPr>
          <w:sz w:val="20"/>
          <w:szCs w:val="20"/>
        </w:rPr>
        <w:t>« </w:t>
      </w:r>
      <w:proofErr w:type="gramStart"/>
      <w:r w:rsidRPr="00BC1E92">
        <w:rPr>
          <w:sz w:val="20"/>
          <w:szCs w:val="20"/>
        </w:rPr>
        <w:t>prestation</w:t>
      </w:r>
      <w:proofErr w:type="gramEnd"/>
      <w:r w:rsidRPr="00BC1E92">
        <w:rPr>
          <w:sz w:val="20"/>
          <w:szCs w:val="20"/>
        </w:rPr>
        <w:t xml:space="preserve"> de raccordement » : la portion de la rente annuelle payable à compter de la date de la retraite jusqu'à la date de la retraite normale, qui ne résulte pas d'une op</w:t>
      </w:r>
      <w:r w:rsidR="00292D17" w:rsidRPr="00BC1E92">
        <w:rPr>
          <w:sz w:val="20"/>
          <w:szCs w:val="20"/>
        </w:rPr>
        <w:t>tion exercée en vertu de 10.2.</w:t>
      </w:r>
    </w:p>
    <w:p w14:paraId="4133708E" w14:textId="77777777" w:rsidR="003A3461" w:rsidRPr="00BC1E92" w:rsidRDefault="00B8271D" w:rsidP="00221F07">
      <w:pPr>
        <w:pStyle w:val="Niveau3"/>
        <w:tabs>
          <w:tab w:val="clear" w:pos="720"/>
          <w:tab w:val="left" w:pos="1049"/>
        </w:tabs>
        <w:spacing w:after="240"/>
        <w:ind w:left="1049" w:hanging="1049"/>
        <w:rPr>
          <w:sz w:val="20"/>
          <w:szCs w:val="20"/>
        </w:rPr>
      </w:pPr>
      <w:r w:rsidRPr="00BC1E92">
        <w:rPr>
          <w:sz w:val="20"/>
          <w:szCs w:val="20"/>
        </w:rPr>
        <w:lastRenderedPageBreak/>
        <w:t xml:space="preserve">« </w:t>
      </w:r>
      <w:proofErr w:type="gramStart"/>
      <w:r w:rsidRPr="00BC1E92">
        <w:rPr>
          <w:sz w:val="20"/>
          <w:szCs w:val="20"/>
        </w:rPr>
        <w:t>régime</w:t>
      </w:r>
      <w:proofErr w:type="gramEnd"/>
      <w:r w:rsidRPr="00BC1E92">
        <w:rPr>
          <w:sz w:val="20"/>
          <w:szCs w:val="20"/>
        </w:rPr>
        <w:t xml:space="preserve"> » : le régime </w:t>
      </w:r>
      <w:r w:rsidR="0088003F" w:rsidRPr="00BC1E92">
        <w:rPr>
          <w:sz w:val="20"/>
          <w:szCs w:val="20"/>
        </w:rPr>
        <w:t>complémentaire de retraite</w:t>
      </w:r>
      <w:r w:rsidRPr="00BC1E92">
        <w:rPr>
          <w:sz w:val="20"/>
          <w:szCs w:val="20"/>
        </w:rPr>
        <w:t xml:space="preserve"> énoncé au présent règlement et tout amendement apporté à ce dernier, ainsi que tout contrat d'assurance émis après le 1er</w:t>
      </w:r>
      <w:r w:rsidR="00C978E0" w:rsidRPr="00BC1E92">
        <w:rPr>
          <w:sz w:val="20"/>
          <w:szCs w:val="20"/>
        </w:rPr>
        <w:t> </w:t>
      </w:r>
      <w:r w:rsidRPr="00BC1E92">
        <w:rPr>
          <w:sz w:val="20"/>
          <w:szCs w:val="20"/>
        </w:rPr>
        <w:t xml:space="preserve">janvier 1990 et en vertu duquel un assureur garantit des remboursements ou des prestations prévus par le régime. Son nom est Régime complémentaire de retraite des </w:t>
      </w:r>
      <w:r w:rsidR="00D66733" w:rsidRPr="00BC1E92">
        <w:rPr>
          <w:sz w:val="20"/>
          <w:szCs w:val="20"/>
        </w:rPr>
        <w:t>employés</w:t>
      </w:r>
      <w:r w:rsidR="005A151E" w:rsidRPr="00BC1E92">
        <w:rPr>
          <w:sz w:val="20"/>
          <w:szCs w:val="20"/>
        </w:rPr>
        <w:t xml:space="preserve"> </w:t>
      </w:r>
      <w:r w:rsidRPr="00BC1E92">
        <w:rPr>
          <w:sz w:val="20"/>
          <w:szCs w:val="20"/>
        </w:rPr>
        <w:t xml:space="preserve">de la </w:t>
      </w:r>
      <w:r w:rsidR="00EF74CE" w:rsidRPr="00BC1E92">
        <w:rPr>
          <w:sz w:val="20"/>
          <w:szCs w:val="20"/>
        </w:rPr>
        <w:t>Cité de Dorval</w:t>
      </w:r>
      <w:r w:rsidRPr="00BC1E92">
        <w:rPr>
          <w:sz w:val="20"/>
          <w:szCs w:val="20"/>
        </w:rPr>
        <w:t xml:space="preserve"> portant le numéro d’agrément </w:t>
      </w:r>
      <w:r w:rsidR="00221F07" w:rsidRPr="00BC1E92">
        <w:rPr>
          <w:sz w:val="20"/>
          <w:szCs w:val="20"/>
        </w:rPr>
        <w:t>0521435</w:t>
      </w:r>
      <w:r w:rsidR="00413872" w:rsidRPr="00BC1E92">
        <w:rPr>
          <w:sz w:val="20"/>
          <w:szCs w:val="20"/>
        </w:rPr>
        <w:t xml:space="preserve"> </w:t>
      </w:r>
      <w:r w:rsidRPr="00BC1E92">
        <w:rPr>
          <w:sz w:val="20"/>
          <w:szCs w:val="20"/>
        </w:rPr>
        <w:t xml:space="preserve">en vertu de la </w:t>
      </w:r>
      <w:r w:rsidRPr="00BC1E92">
        <w:rPr>
          <w:i/>
          <w:sz w:val="20"/>
          <w:szCs w:val="20"/>
        </w:rPr>
        <w:t>Loi de l’impôt sur le revenu</w:t>
      </w:r>
      <w:r w:rsidRPr="00BC1E92">
        <w:rPr>
          <w:sz w:val="20"/>
          <w:szCs w:val="20"/>
        </w:rPr>
        <w:t xml:space="preserve"> et le numéro </w:t>
      </w:r>
      <w:r w:rsidR="00D66733" w:rsidRPr="00BC1E92">
        <w:rPr>
          <w:sz w:val="20"/>
          <w:szCs w:val="20"/>
        </w:rPr>
        <w:t>2</w:t>
      </w:r>
      <w:r w:rsidR="00EF74CE" w:rsidRPr="00BC1E92">
        <w:rPr>
          <w:sz w:val="20"/>
          <w:szCs w:val="20"/>
        </w:rPr>
        <w:t>0690</w:t>
      </w:r>
      <w:r w:rsidR="005A151E" w:rsidRPr="00BC1E92">
        <w:rPr>
          <w:sz w:val="20"/>
          <w:szCs w:val="20"/>
        </w:rPr>
        <w:t xml:space="preserve"> </w:t>
      </w:r>
      <w:r w:rsidRPr="00BC1E92">
        <w:rPr>
          <w:sz w:val="20"/>
          <w:szCs w:val="20"/>
        </w:rPr>
        <w:t>en vertu de la</w:t>
      </w:r>
      <w:r w:rsidRPr="00BC1E92">
        <w:rPr>
          <w:i/>
          <w:sz w:val="20"/>
          <w:szCs w:val="20"/>
        </w:rPr>
        <w:t xml:space="preserve"> Loi sur les régimes complémentaires de retraite</w:t>
      </w:r>
      <w:r w:rsidRPr="00BC1E92">
        <w:rPr>
          <w:sz w:val="20"/>
          <w:szCs w:val="20"/>
        </w:rPr>
        <w:t>.</w:t>
      </w:r>
    </w:p>
    <w:p w14:paraId="6D71BD44" w14:textId="77777777" w:rsidR="006610A8" w:rsidRPr="00BC1E92" w:rsidRDefault="006610A8" w:rsidP="00466526">
      <w:pPr>
        <w:pStyle w:val="Niveau3"/>
        <w:tabs>
          <w:tab w:val="clear" w:pos="720"/>
          <w:tab w:val="left" w:pos="1049"/>
        </w:tabs>
        <w:spacing w:after="240"/>
        <w:ind w:left="1049" w:hanging="1049"/>
        <w:rPr>
          <w:sz w:val="20"/>
          <w:szCs w:val="20"/>
        </w:rPr>
      </w:pPr>
      <w:r w:rsidRPr="00BC1E92">
        <w:rPr>
          <w:sz w:val="20"/>
          <w:szCs w:val="20"/>
        </w:rPr>
        <w:t>« </w:t>
      </w:r>
      <w:proofErr w:type="gramStart"/>
      <w:r w:rsidRPr="00BC1E92">
        <w:rPr>
          <w:sz w:val="20"/>
          <w:szCs w:val="20"/>
        </w:rPr>
        <w:t>régimes</w:t>
      </w:r>
      <w:proofErr w:type="gramEnd"/>
      <w:r w:rsidRPr="00BC1E92">
        <w:rPr>
          <w:sz w:val="20"/>
          <w:szCs w:val="20"/>
        </w:rPr>
        <w:t xml:space="preserve"> publics » : le Régime de rentes du Québec ou le Régime de pensions du Canada ou la </w:t>
      </w:r>
      <w:r w:rsidRPr="00BC1E92">
        <w:rPr>
          <w:i/>
          <w:sz w:val="20"/>
          <w:szCs w:val="20"/>
        </w:rPr>
        <w:t>Loi sur la sécurité de la vieillesse</w:t>
      </w:r>
      <w:r w:rsidRPr="00BC1E92">
        <w:rPr>
          <w:sz w:val="20"/>
          <w:szCs w:val="20"/>
        </w:rPr>
        <w:t>.</w:t>
      </w:r>
    </w:p>
    <w:p w14:paraId="3F76D70F" w14:textId="77777777" w:rsidR="006A3CA8" w:rsidRPr="00BC1E92" w:rsidRDefault="00B8271D">
      <w:pPr>
        <w:pStyle w:val="Niveau3"/>
        <w:tabs>
          <w:tab w:val="clear" w:pos="720"/>
          <w:tab w:val="left" w:pos="1049"/>
        </w:tabs>
        <w:spacing w:after="240"/>
        <w:ind w:left="1049" w:hanging="1049"/>
        <w:rPr>
          <w:sz w:val="20"/>
          <w:szCs w:val="20"/>
        </w:rPr>
      </w:pPr>
      <w:r w:rsidRPr="00BC1E92">
        <w:rPr>
          <w:sz w:val="20"/>
          <w:szCs w:val="20"/>
        </w:rPr>
        <w:t>« Règlement de l'impôt sur le revenu » : le Règlement de l'impôt sur le revenu et ses modifications.</w:t>
      </w:r>
    </w:p>
    <w:p w14:paraId="4D252FF1"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rémunération</w:t>
      </w:r>
      <w:proofErr w:type="gramEnd"/>
      <w:r w:rsidRPr="00BC1E92">
        <w:rPr>
          <w:sz w:val="20"/>
          <w:szCs w:val="20"/>
        </w:rPr>
        <w:t xml:space="preserve"> » : tout traitement, </w:t>
      </w:r>
      <w:r w:rsidR="0088003F" w:rsidRPr="00BC1E92">
        <w:rPr>
          <w:sz w:val="20"/>
          <w:szCs w:val="20"/>
        </w:rPr>
        <w:t>salaire, prime, boni, commissions, honoraires, paiement pour des heures supplémentaires, paiement spécial et allocation reçus de l'employeur</w:t>
      </w:r>
      <w:r w:rsidRPr="00BC1E92">
        <w:rPr>
          <w:sz w:val="20"/>
          <w:szCs w:val="20"/>
        </w:rPr>
        <w:t>, à l'exclusion de tout remboursement de dépenses. La rémunération inclut également la rétribution visée au sens du Règlement de l'impôt sur le revenu.</w:t>
      </w:r>
    </w:p>
    <w:p w14:paraId="26AD140F"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rémunération</w:t>
      </w:r>
      <w:proofErr w:type="gramEnd"/>
      <w:r w:rsidRPr="00BC1E92">
        <w:rPr>
          <w:sz w:val="20"/>
          <w:szCs w:val="20"/>
        </w:rPr>
        <w:t xml:space="preserve"> indexée » : la rémunération reçue au cours d'un exercice financier multipliée par l'augmentation proportionnelle du salaire moyen de l'année de la retraite par rapport à celui de l'année au cours de laquelle la rémunération est reçue, ou de l'année 1986 si postérieure.</w:t>
      </w:r>
    </w:p>
    <w:p w14:paraId="58E73F51"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rente</w:t>
      </w:r>
      <w:proofErr w:type="gramEnd"/>
      <w:r w:rsidRPr="00BC1E92">
        <w:rPr>
          <w:sz w:val="20"/>
          <w:szCs w:val="20"/>
        </w:rPr>
        <w:t xml:space="preserve"> additionnelle » : la rente constituée par les cotisations volontaires, excédentaires et d’équilibre excédentaires d'un participant, accumulées ave</w:t>
      </w:r>
      <w:r w:rsidR="00622897" w:rsidRPr="00BC1E92">
        <w:rPr>
          <w:sz w:val="20"/>
          <w:szCs w:val="20"/>
        </w:rPr>
        <w:t>c intérêts, conformément à 4.2.6</w:t>
      </w:r>
      <w:r w:rsidRPr="00BC1E92">
        <w:rPr>
          <w:sz w:val="20"/>
          <w:szCs w:val="20"/>
        </w:rPr>
        <w:t>.</w:t>
      </w:r>
    </w:p>
    <w:p w14:paraId="3A74E549"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rente</w:t>
      </w:r>
      <w:proofErr w:type="gramEnd"/>
      <w:r w:rsidRPr="00BC1E92">
        <w:rPr>
          <w:sz w:val="20"/>
          <w:szCs w:val="20"/>
        </w:rPr>
        <w:t xml:space="preserve"> normale » : la rente dont le service débute ou aurait débuté à la date de la retraite normale et qui est établie conformément à 4.2.</w:t>
      </w:r>
      <w:r w:rsidR="002F42CE" w:rsidRPr="00BC1E92">
        <w:rPr>
          <w:sz w:val="20"/>
          <w:szCs w:val="20"/>
        </w:rPr>
        <w:t>1</w:t>
      </w:r>
      <w:r w:rsidRPr="00BC1E92">
        <w:rPr>
          <w:sz w:val="20"/>
          <w:szCs w:val="20"/>
        </w:rPr>
        <w:t>.</w:t>
      </w:r>
    </w:p>
    <w:p w14:paraId="08548CF1"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retraite</w:t>
      </w:r>
      <w:proofErr w:type="gramEnd"/>
      <w:r w:rsidRPr="00BC1E92">
        <w:rPr>
          <w:sz w:val="20"/>
          <w:szCs w:val="20"/>
        </w:rPr>
        <w:t xml:space="preserve"> » : le fait pour un participant de recevoir une rente en vertu du régime.</w:t>
      </w:r>
    </w:p>
    <w:p w14:paraId="2EAFBA84"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retraite</w:t>
      </w:r>
      <w:proofErr w:type="gramEnd"/>
      <w:r w:rsidRPr="00BC1E92">
        <w:rPr>
          <w:sz w:val="20"/>
          <w:szCs w:val="20"/>
        </w:rPr>
        <w:t xml:space="preserve"> ajournée » : la retraite à une date postérieure à la date de la retraite normale.</w:t>
      </w:r>
    </w:p>
    <w:p w14:paraId="26931FF0"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retraite</w:t>
      </w:r>
      <w:proofErr w:type="gramEnd"/>
      <w:r w:rsidRPr="00BC1E92">
        <w:rPr>
          <w:sz w:val="20"/>
          <w:szCs w:val="20"/>
        </w:rPr>
        <w:t xml:space="preserve"> anticipée » : la retraite à une date antérieure à la date de la retraite normale en vertu de laquelle la rente payable subit une réduction pour anticipation.</w:t>
      </w:r>
    </w:p>
    <w:p w14:paraId="753D06B0" w14:textId="439BAC60" w:rsidR="001C5260" w:rsidRPr="00BC1E92" w:rsidRDefault="001C5260" w:rsidP="00466526">
      <w:pPr>
        <w:pStyle w:val="Niveau3"/>
        <w:tabs>
          <w:tab w:val="clear" w:pos="720"/>
          <w:tab w:val="left" w:pos="1049"/>
        </w:tabs>
        <w:spacing w:after="240"/>
        <w:ind w:left="1049" w:hanging="1049"/>
        <w:rPr>
          <w:sz w:val="20"/>
          <w:szCs w:val="20"/>
        </w:rPr>
      </w:pPr>
      <w:r w:rsidRPr="00BC1E92">
        <w:rPr>
          <w:sz w:val="20"/>
          <w:szCs w:val="20"/>
        </w:rPr>
        <w:t>« </w:t>
      </w:r>
      <w:proofErr w:type="gramStart"/>
      <w:r w:rsidRPr="00BC1E92">
        <w:rPr>
          <w:sz w:val="20"/>
          <w:szCs w:val="20"/>
        </w:rPr>
        <w:t>retraite</w:t>
      </w:r>
      <w:proofErr w:type="gramEnd"/>
      <w:r w:rsidRPr="00BC1E92">
        <w:rPr>
          <w:sz w:val="20"/>
          <w:szCs w:val="20"/>
        </w:rPr>
        <w:t xml:space="preserve"> anticipée à la demande de l'employeur » : la retraite à une date antérieure à la date normale de retraite qui résulte d'une offre de l'employeur, conformément à 4.1.3 </w:t>
      </w:r>
      <w:r w:rsidR="0007673E" w:rsidRPr="00BC1E92">
        <w:rPr>
          <w:sz w:val="20"/>
          <w:szCs w:val="20"/>
        </w:rPr>
        <w:t>c</w:t>
      </w:r>
      <w:r w:rsidRPr="00BC1E92">
        <w:rPr>
          <w:sz w:val="20"/>
          <w:szCs w:val="20"/>
        </w:rPr>
        <w:t>)</w:t>
      </w:r>
      <w:r w:rsidR="004A6EE2" w:rsidRPr="00BC1E92">
        <w:rPr>
          <w:sz w:val="20"/>
          <w:szCs w:val="20"/>
        </w:rPr>
        <w:t>.</w:t>
      </w:r>
    </w:p>
    <w:p w14:paraId="4136793C"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retraite</w:t>
      </w:r>
      <w:proofErr w:type="gramEnd"/>
      <w:r w:rsidRPr="00BC1E92">
        <w:rPr>
          <w:sz w:val="20"/>
          <w:szCs w:val="20"/>
        </w:rPr>
        <w:t xml:space="preserve"> facultative » : la retraite à une date antérieure à la date de la retraite normale en vertu de laquelle la rente payable ne subit aucune réduction pour anticipation.</w:t>
      </w:r>
    </w:p>
    <w:p w14:paraId="61D5D0D5"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retraite</w:t>
      </w:r>
      <w:proofErr w:type="gramEnd"/>
      <w:r w:rsidRPr="00BC1E92">
        <w:rPr>
          <w:sz w:val="20"/>
          <w:szCs w:val="20"/>
        </w:rPr>
        <w:t xml:space="preserve"> normale » : la retraite à la date de la retraite normale.</w:t>
      </w:r>
    </w:p>
    <w:p w14:paraId="7ACAB9BA"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salaire</w:t>
      </w:r>
      <w:proofErr w:type="gramEnd"/>
      <w:r w:rsidRPr="00BC1E92">
        <w:rPr>
          <w:sz w:val="20"/>
          <w:szCs w:val="20"/>
        </w:rPr>
        <w:t xml:space="preserve"> » : la </w:t>
      </w:r>
      <w:r w:rsidR="0088003F" w:rsidRPr="00BC1E92">
        <w:rPr>
          <w:sz w:val="20"/>
          <w:szCs w:val="20"/>
        </w:rPr>
        <w:t>rémunération</w:t>
      </w:r>
      <w:r w:rsidRPr="00BC1E92">
        <w:rPr>
          <w:sz w:val="20"/>
          <w:szCs w:val="20"/>
        </w:rPr>
        <w:t xml:space="preserve"> de base effectivement reçue de l'employeur et apparaissant sur sa liste de paie, à l'exclusion de tout boni, honoraires, prime, paiement pour heures supplémentaires, paiement spécial, </w:t>
      </w:r>
      <w:r w:rsidR="00F70A5E" w:rsidRPr="00BC1E92">
        <w:rPr>
          <w:sz w:val="20"/>
          <w:szCs w:val="20"/>
        </w:rPr>
        <w:t xml:space="preserve">commission, </w:t>
      </w:r>
      <w:r w:rsidRPr="00BC1E92">
        <w:rPr>
          <w:sz w:val="20"/>
          <w:szCs w:val="20"/>
        </w:rPr>
        <w:t>allocation ou remboursement de dépenses.</w:t>
      </w:r>
    </w:p>
    <w:p w14:paraId="4E441E23" w14:textId="77777777" w:rsidR="006D7761" w:rsidRPr="00BC1E92" w:rsidRDefault="006D7761" w:rsidP="00466526">
      <w:pPr>
        <w:pStyle w:val="Niveau3"/>
        <w:tabs>
          <w:tab w:val="clear" w:pos="720"/>
          <w:tab w:val="left" w:pos="1049"/>
        </w:tabs>
        <w:spacing w:after="240"/>
        <w:ind w:left="1049" w:hanging="1049"/>
        <w:rPr>
          <w:sz w:val="20"/>
          <w:szCs w:val="20"/>
        </w:rPr>
      </w:pPr>
      <w:r w:rsidRPr="00BC1E92">
        <w:rPr>
          <w:sz w:val="20"/>
          <w:szCs w:val="20"/>
        </w:rPr>
        <w:t>« </w:t>
      </w:r>
      <w:proofErr w:type="gramStart"/>
      <w:r w:rsidRPr="00BC1E92">
        <w:rPr>
          <w:sz w:val="20"/>
          <w:szCs w:val="20"/>
        </w:rPr>
        <w:t>salaire</w:t>
      </w:r>
      <w:proofErr w:type="gramEnd"/>
      <w:r w:rsidRPr="00BC1E92">
        <w:rPr>
          <w:sz w:val="20"/>
          <w:szCs w:val="20"/>
        </w:rPr>
        <w:t xml:space="preserve"> indexé » : le salaire au cours d'un exercice financier multiplié par le ratio obtenu en divisant selon le premier des événements, soit le salaire moyen de l'année de la cessation de service, soit le salaire moyen de l'année de la retraite ou de l'année de la date de retraite normale, si antérieure, par le salaire moyen de l'année de l'exercice financier concerné.</w:t>
      </w:r>
    </w:p>
    <w:p w14:paraId="26451170" w14:textId="77777777" w:rsidR="006D7761" w:rsidRPr="00BC1E92" w:rsidRDefault="006D7761" w:rsidP="00466526">
      <w:pPr>
        <w:pStyle w:val="Texte2"/>
        <w:spacing w:before="360" w:after="240"/>
        <w:ind w:left="990"/>
        <w:rPr>
          <w:sz w:val="20"/>
          <w:szCs w:val="20"/>
        </w:rPr>
      </w:pPr>
      <w:r w:rsidRPr="00BC1E92">
        <w:rPr>
          <w:sz w:val="20"/>
          <w:szCs w:val="20"/>
        </w:rPr>
        <w:t xml:space="preserve">Nonobstant ce qui précède, </w:t>
      </w:r>
      <w:r w:rsidR="00754D71" w:rsidRPr="00BC1E92">
        <w:rPr>
          <w:sz w:val="20"/>
          <w:szCs w:val="20"/>
        </w:rPr>
        <w:t>l'augmentation du salaire pour une année ne peut excéder le maximum entre :</w:t>
      </w:r>
    </w:p>
    <w:p w14:paraId="42BABEAB" w14:textId="77777777" w:rsidR="006D7761" w:rsidRPr="00BC1E92" w:rsidRDefault="00754D71" w:rsidP="00C22DDB">
      <w:pPr>
        <w:pStyle w:val="Niveau5"/>
        <w:numPr>
          <w:ilvl w:val="0"/>
          <w:numId w:val="76"/>
        </w:numPr>
        <w:tabs>
          <w:tab w:val="clear" w:pos="1595"/>
          <w:tab w:val="num" w:pos="1415"/>
        </w:tabs>
        <w:ind w:left="1417"/>
        <w:rPr>
          <w:sz w:val="20"/>
          <w:szCs w:val="20"/>
        </w:rPr>
      </w:pPr>
      <w:proofErr w:type="gramStart"/>
      <w:r w:rsidRPr="00BC1E92">
        <w:rPr>
          <w:sz w:val="20"/>
          <w:szCs w:val="20"/>
        </w:rPr>
        <w:t>l'augmentation</w:t>
      </w:r>
      <w:proofErr w:type="gramEnd"/>
      <w:r w:rsidRPr="00BC1E92">
        <w:rPr>
          <w:sz w:val="20"/>
          <w:szCs w:val="20"/>
        </w:rPr>
        <w:t xml:space="preserve"> proportionnelle de l'indice des prix à la consommation de l'année concernée moins 3 %, ni être inférieure à 0 %;</w:t>
      </w:r>
    </w:p>
    <w:p w14:paraId="11317CD1" w14:textId="77777777" w:rsidR="00754D71" w:rsidRPr="00BC1E92" w:rsidRDefault="00754D71" w:rsidP="00C22DDB">
      <w:pPr>
        <w:pStyle w:val="Listea185"/>
        <w:numPr>
          <w:ilvl w:val="0"/>
          <w:numId w:val="76"/>
        </w:numPr>
        <w:ind w:left="1417"/>
        <w:rPr>
          <w:rFonts w:ascii="Arial" w:eastAsia="Batang" w:hAnsi="Arial" w:cs="Arial"/>
          <w:sz w:val="20"/>
        </w:rPr>
      </w:pPr>
      <w:r w:rsidRPr="00BC1E92">
        <w:rPr>
          <w:rFonts w:ascii="Arial" w:eastAsia="Batang" w:hAnsi="Arial" w:cs="Arial"/>
          <w:sz w:val="20"/>
        </w:rPr>
        <w:t>2,5 %.</w:t>
      </w:r>
    </w:p>
    <w:p w14:paraId="328E1779" w14:textId="77777777" w:rsidR="00751428" w:rsidRPr="00BC1E92" w:rsidRDefault="00754D71" w:rsidP="00754D71">
      <w:pPr>
        <w:pStyle w:val="Texte2"/>
        <w:spacing w:before="360" w:after="240"/>
        <w:ind w:left="990"/>
        <w:rPr>
          <w:rFonts w:eastAsia="Batang"/>
          <w:sz w:val="20"/>
          <w:szCs w:val="20"/>
        </w:rPr>
      </w:pPr>
      <w:r w:rsidRPr="00BC1E92">
        <w:rPr>
          <w:rFonts w:eastAsia="Batang"/>
          <w:sz w:val="20"/>
          <w:szCs w:val="20"/>
        </w:rPr>
        <w:t>Nonobstant ce qui précède, pour le service reconnu du volet antérieur, le pourcentage de 2,5 % en b) est remplacé par</w:t>
      </w:r>
      <w:r w:rsidR="00816091" w:rsidRPr="00BC1E92">
        <w:rPr>
          <w:rFonts w:eastAsia="Batang"/>
          <w:sz w:val="20"/>
          <w:szCs w:val="20"/>
        </w:rPr>
        <w:t xml:space="preserve"> 2,25 % pour les années 2014 et suivantes et par</w:t>
      </w:r>
      <w:r w:rsidR="00751428" w:rsidRPr="00BC1E92">
        <w:rPr>
          <w:rFonts w:eastAsia="Batang"/>
          <w:sz w:val="20"/>
          <w:szCs w:val="20"/>
        </w:rPr>
        <w:t> :</w:t>
      </w:r>
    </w:p>
    <w:p w14:paraId="1027439E" w14:textId="77777777" w:rsidR="00751428" w:rsidRPr="00BC1E92" w:rsidRDefault="00751428" w:rsidP="00C22DDB">
      <w:pPr>
        <w:pStyle w:val="Texte2"/>
        <w:numPr>
          <w:ilvl w:val="0"/>
          <w:numId w:val="426"/>
        </w:numPr>
        <w:ind w:hanging="357"/>
        <w:rPr>
          <w:rFonts w:eastAsia="Batang"/>
          <w:sz w:val="20"/>
          <w:szCs w:val="20"/>
        </w:rPr>
      </w:pPr>
      <w:r w:rsidRPr="00BC1E92">
        <w:rPr>
          <w:rFonts w:eastAsia="Batang"/>
          <w:sz w:val="20"/>
          <w:szCs w:val="20"/>
        </w:rPr>
        <w:t>Pour les employés cols bleus et cols blancs :</w:t>
      </w:r>
    </w:p>
    <w:p w14:paraId="4D59C2E3" w14:textId="4E52DAB8" w:rsidR="00751428" w:rsidRPr="00BC1E92" w:rsidRDefault="00751428" w:rsidP="00C22DDB">
      <w:pPr>
        <w:pStyle w:val="Texte2"/>
        <w:numPr>
          <w:ilvl w:val="0"/>
          <w:numId w:val="428"/>
        </w:numPr>
        <w:ind w:hanging="357"/>
        <w:rPr>
          <w:rFonts w:eastAsia="Batang"/>
          <w:sz w:val="20"/>
          <w:szCs w:val="20"/>
        </w:rPr>
      </w:pPr>
      <w:r w:rsidRPr="00BC1E92">
        <w:rPr>
          <w:rFonts w:eastAsia="Batang"/>
          <w:sz w:val="20"/>
          <w:szCs w:val="20"/>
        </w:rPr>
        <w:t>0,0 % pour l’année 2014</w:t>
      </w:r>
      <w:r w:rsidR="00816091" w:rsidRPr="00BC1E92">
        <w:rPr>
          <w:rFonts w:eastAsia="Batang"/>
          <w:sz w:val="20"/>
          <w:szCs w:val="20"/>
        </w:rPr>
        <w:t xml:space="preserve"> et</w:t>
      </w:r>
      <w:r w:rsidRPr="00BC1E92">
        <w:rPr>
          <w:rFonts w:eastAsia="Batang"/>
          <w:sz w:val="20"/>
          <w:szCs w:val="20"/>
        </w:rPr>
        <w:t xml:space="preserve"> 1,7 % pour l’année 201</w:t>
      </w:r>
      <w:r w:rsidR="0007673E" w:rsidRPr="00BC1E92">
        <w:rPr>
          <w:rFonts w:eastAsia="Batang"/>
          <w:sz w:val="20"/>
          <w:szCs w:val="20"/>
        </w:rPr>
        <w:t>5</w:t>
      </w:r>
      <w:r w:rsidRPr="00BC1E92">
        <w:rPr>
          <w:rFonts w:eastAsia="Batang"/>
          <w:sz w:val="20"/>
          <w:szCs w:val="20"/>
        </w:rPr>
        <w:t>.</w:t>
      </w:r>
    </w:p>
    <w:p w14:paraId="07966B0A" w14:textId="77777777" w:rsidR="00751428" w:rsidRPr="00BC1E92" w:rsidRDefault="00751428" w:rsidP="00C22DDB">
      <w:pPr>
        <w:pStyle w:val="Texte2"/>
        <w:numPr>
          <w:ilvl w:val="0"/>
          <w:numId w:val="426"/>
        </w:numPr>
        <w:spacing w:before="240"/>
        <w:ind w:left="1349" w:hanging="357"/>
        <w:rPr>
          <w:rFonts w:eastAsia="Batang"/>
          <w:sz w:val="20"/>
          <w:szCs w:val="20"/>
        </w:rPr>
      </w:pPr>
      <w:r w:rsidRPr="00BC1E92">
        <w:rPr>
          <w:rFonts w:eastAsia="Batang"/>
          <w:sz w:val="20"/>
          <w:szCs w:val="20"/>
        </w:rPr>
        <w:lastRenderedPageBreak/>
        <w:t>Pour les professionnels et les cadres :</w:t>
      </w:r>
    </w:p>
    <w:p w14:paraId="309519AD" w14:textId="77777777" w:rsidR="006D7761" w:rsidRPr="00BC1E92" w:rsidRDefault="00103352" w:rsidP="00C22DDB">
      <w:pPr>
        <w:pStyle w:val="Texte2"/>
        <w:numPr>
          <w:ilvl w:val="0"/>
          <w:numId w:val="428"/>
        </w:numPr>
        <w:ind w:hanging="357"/>
        <w:rPr>
          <w:rFonts w:eastAsia="Batang"/>
          <w:sz w:val="20"/>
          <w:szCs w:val="20"/>
        </w:rPr>
      </w:pPr>
      <w:r w:rsidRPr="00BC1E92">
        <w:rPr>
          <w:rFonts w:eastAsia="Batang"/>
          <w:sz w:val="20"/>
          <w:szCs w:val="20"/>
        </w:rPr>
        <w:t>0</w:t>
      </w:r>
      <w:r w:rsidR="00754D71" w:rsidRPr="00BC1E92">
        <w:rPr>
          <w:rFonts w:eastAsia="Batang"/>
          <w:sz w:val="20"/>
          <w:szCs w:val="20"/>
        </w:rPr>
        <w:t>,</w:t>
      </w:r>
      <w:r w:rsidRPr="00BC1E92">
        <w:rPr>
          <w:rFonts w:eastAsia="Batang"/>
          <w:sz w:val="20"/>
          <w:szCs w:val="20"/>
        </w:rPr>
        <w:t>0</w:t>
      </w:r>
      <w:r w:rsidR="00754D71" w:rsidRPr="00BC1E92">
        <w:rPr>
          <w:rFonts w:eastAsia="Batang"/>
          <w:sz w:val="20"/>
          <w:szCs w:val="20"/>
        </w:rPr>
        <w:t xml:space="preserve"> % pour l</w:t>
      </w:r>
      <w:r w:rsidR="00816091" w:rsidRPr="00BC1E92">
        <w:rPr>
          <w:rFonts w:eastAsia="Batang"/>
          <w:sz w:val="20"/>
          <w:szCs w:val="20"/>
        </w:rPr>
        <w:t xml:space="preserve">es </w:t>
      </w:r>
      <w:r w:rsidR="00754D71" w:rsidRPr="00BC1E92">
        <w:rPr>
          <w:rFonts w:eastAsia="Batang"/>
          <w:sz w:val="20"/>
          <w:szCs w:val="20"/>
        </w:rPr>
        <w:t>année</w:t>
      </w:r>
      <w:r w:rsidR="00816091" w:rsidRPr="00BC1E92">
        <w:rPr>
          <w:rFonts w:eastAsia="Batang"/>
          <w:sz w:val="20"/>
          <w:szCs w:val="20"/>
        </w:rPr>
        <w:t>s</w:t>
      </w:r>
      <w:r w:rsidR="00754D71" w:rsidRPr="00BC1E92">
        <w:rPr>
          <w:rFonts w:eastAsia="Batang"/>
          <w:sz w:val="20"/>
          <w:szCs w:val="20"/>
        </w:rPr>
        <w:t xml:space="preserve"> 2014</w:t>
      </w:r>
      <w:r w:rsidR="00816091" w:rsidRPr="00BC1E92">
        <w:rPr>
          <w:rFonts w:eastAsia="Batang"/>
          <w:sz w:val="20"/>
          <w:szCs w:val="20"/>
        </w:rPr>
        <w:t xml:space="preserve"> et 2015, et</w:t>
      </w:r>
      <w:r w:rsidRPr="00BC1E92">
        <w:rPr>
          <w:rFonts w:eastAsia="Batang"/>
          <w:sz w:val="20"/>
          <w:szCs w:val="20"/>
        </w:rPr>
        <w:t xml:space="preserve"> 1,</w:t>
      </w:r>
      <w:r w:rsidR="00816091" w:rsidRPr="00BC1E92">
        <w:rPr>
          <w:rFonts w:eastAsia="Batang"/>
          <w:sz w:val="20"/>
          <w:szCs w:val="20"/>
        </w:rPr>
        <w:t>8</w:t>
      </w:r>
      <w:r w:rsidRPr="00BC1E92">
        <w:rPr>
          <w:rFonts w:eastAsia="Batang"/>
          <w:sz w:val="20"/>
          <w:szCs w:val="20"/>
        </w:rPr>
        <w:t xml:space="preserve"> % pour l’année 201</w:t>
      </w:r>
      <w:r w:rsidR="00816091" w:rsidRPr="00BC1E92">
        <w:rPr>
          <w:rFonts w:eastAsia="Batang"/>
          <w:sz w:val="20"/>
          <w:szCs w:val="20"/>
        </w:rPr>
        <w:t>6, pour ceux qui ont quitté entre le 1</w:t>
      </w:r>
      <w:r w:rsidR="00816091" w:rsidRPr="00BC1E92">
        <w:rPr>
          <w:rFonts w:eastAsia="Batang"/>
          <w:sz w:val="20"/>
          <w:szCs w:val="20"/>
          <w:vertAlign w:val="superscript"/>
        </w:rPr>
        <w:t>er</w:t>
      </w:r>
      <w:r w:rsidR="00816091" w:rsidRPr="00BC1E92">
        <w:rPr>
          <w:rFonts w:eastAsia="Batang"/>
          <w:sz w:val="20"/>
          <w:szCs w:val="20"/>
        </w:rPr>
        <w:t xml:space="preserve"> janvier 2014 et le 31 décembre 2016, sans prendre leur retraite</w:t>
      </w:r>
      <w:r w:rsidRPr="00BC1E92">
        <w:rPr>
          <w:rFonts w:eastAsia="Batang"/>
          <w:sz w:val="20"/>
          <w:szCs w:val="20"/>
        </w:rPr>
        <w:t>.</w:t>
      </w:r>
    </w:p>
    <w:p w14:paraId="6306E0C8" w14:textId="77777777" w:rsidR="006D7761" w:rsidRPr="00BC1E92" w:rsidRDefault="006D7761" w:rsidP="00466526">
      <w:pPr>
        <w:pStyle w:val="Niveau3"/>
        <w:numPr>
          <w:ilvl w:val="0"/>
          <w:numId w:val="0"/>
        </w:numPr>
        <w:spacing w:after="240"/>
        <w:ind w:left="1049"/>
        <w:rPr>
          <w:sz w:val="20"/>
          <w:szCs w:val="20"/>
        </w:rPr>
      </w:pPr>
      <w:r w:rsidRPr="00BC1E92">
        <w:rPr>
          <w:sz w:val="20"/>
          <w:szCs w:val="20"/>
        </w:rPr>
        <w:t>L'augmentation du salaire indexé découlant de l'augmentation du salaire moyen de l'année de la cessation de participation ou de l'année de la retraite par rapport à celui de l'année précédente, limitée conformément aux paragraphes précédents, est composée sur le nombre de mois écoulés, selon le cas, depuis le premier jour de l'année de la retraite ou de l'année de la date normale de retraite, si antérieure</w:t>
      </w:r>
    </w:p>
    <w:p w14:paraId="19EA37D1" w14:textId="77777777" w:rsidR="006610A8"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salaire</w:t>
      </w:r>
      <w:proofErr w:type="gramEnd"/>
      <w:r w:rsidRPr="00BC1E92">
        <w:rPr>
          <w:sz w:val="20"/>
          <w:szCs w:val="20"/>
        </w:rPr>
        <w:t xml:space="preserve"> moyen de l’année » : la moyenne annuelle calculée à partir des indices mensuels du traitement et salaire hebdomadaire moyens de l’ensemble des industries au Canada, établie par Statistique Canada pour chaque mois de la période de 12</w:t>
      </w:r>
      <w:r w:rsidR="00C61978" w:rsidRPr="00BC1E92">
        <w:rPr>
          <w:sz w:val="20"/>
          <w:szCs w:val="20"/>
        </w:rPr>
        <w:t> </w:t>
      </w:r>
      <w:r w:rsidRPr="00BC1E92">
        <w:rPr>
          <w:sz w:val="20"/>
          <w:szCs w:val="20"/>
        </w:rPr>
        <w:t>mois prenant fin le 30</w:t>
      </w:r>
      <w:r w:rsidR="00C61978" w:rsidRPr="00BC1E92">
        <w:rPr>
          <w:sz w:val="20"/>
          <w:szCs w:val="20"/>
        </w:rPr>
        <w:t> </w:t>
      </w:r>
      <w:r w:rsidR="006610A8" w:rsidRPr="00BC1E92">
        <w:rPr>
          <w:sz w:val="20"/>
          <w:szCs w:val="20"/>
        </w:rPr>
        <w:t>juin de l’année précédente.</w:t>
      </w:r>
    </w:p>
    <w:p w14:paraId="496C1AA0"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valeur</w:t>
      </w:r>
      <w:proofErr w:type="gramEnd"/>
      <w:r w:rsidRPr="00BC1E92">
        <w:rPr>
          <w:sz w:val="20"/>
          <w:szCs w:val="20"/>
        </w:rPr>
        <w:t xml:space="preserve"> actuelle »: la valeur d'une prestation établie à une date donnée par équivalence actuarielle.</w:t>
      </w:r>
    </w:p>
    <w:p w14:paraId="534653D3"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Ville »</w:t>
      </w:r>
      <w:r w:rsidR="006610A8" w:rsidRPr="00BC1E92">
        <w:rPr>
          <w:sz w:val="20"/>
          <w:szCs w:val="20"/>
        </w:rPr>
        <w:t> </w:t>
      </w:r>
      <w:r w:rsidRPr="00BC1E92">
        <w:rPr>
          <w:sz w:val="20"/>
          <w:szCs w:val="20"/>
        </w:rPr>
        <w:t xml:space="preserve">: la </w:t>
      </w:r>
      <w:r w:rsidR="00221F07" w:rsidRPr="00BC1E92">
        <w:rPr>
          <w:sz w:val="20"/>
          <w:szCs w:val="20"/>
        </w:rPr>
        <w:t>Cité de Dorval</w:t>
      </w:r>
      <w:r w:rsidRPr="00BC1E92">
        <w:rPr>
          <w:sz w:val="20"/>
          <w:szCs w:val="20"/>
        </w:rPr>
        <w:t>.</w:t>
      </w:r>
    </w:p>
    <w:p w14:paraId="4C0AAE7A" w14:textId="77777777" w:rsidR="00B8271D" w:rsidRPr="00BC1E92" w:rsidRDefault="00B8271D" w:rsidP="00466526">
      <w:pPr>
        <w:pStyle w:val="Niveau3"/>
        <w:tabs>
          <w:tab w:val="clear" w:pos="720"/>
          <w:tab w:val="left" w:pos="1049"/>
        </w:tabs>
        <w:spacing w:after="240"/>
        <w:ind w:left="1049" w:hanging="1049"/>
        <w:rPr>
          <w:sz w:val="20"/>
          <w:szCs w:val="20"/>
        </w:rPr>
      </w:pPr>
      <w:r w:rsidRPr="00BC1E92">
        <w:rPr>
          <w:sz w:val="20"/>
          <w:szCs w:val="20"/>
        </w:rPr>
        <w:t xml:space="preserve">« </w:t>
      </w:r>
      <w:proofErr w:type="gramStart"/>
      <w:r w:rsidRPr="00BC1E92">
        <w:rPr>
          <w:sz w:val="20"/>
          <w:szCs w:val="20"/>
        </w:rPr>
        <w:t>volet</w:t>
      </w:r>
      <w:proofErr w:type="gramEnd"/>
      <w:r w:rsidRPr="00BC1E92">
        <w:rPr>
          <w:sz w:val="20"/>
          <w:szCs w:val="20"/>
        </w:rPr>
        <w:t xml:space="preserve"> antérieur » : portion du régime visant les droits relatifs aux services effectués</w:t>
      </w:r>
      <w:r w:rsidR="00725505" w:rsidRPr="00BC1E92">
        <w:rPr>
          <w:sz w:val="20"/>
          <w:szCs w:val="20"/>
        </w:rPr>
        <w:t> :</w:t>
      </w:r>
    </w:p>
    <w:p w14:paraId="50D45C94" w14:textId="77777777" w:rsidR="00B8271D" w:rsidRPr="00BC1E92" w:rsidRDefault="00B8271D" w:rsidP="00C22DDB">
      <w:pPr>
        <w:pStyle w:val="Niveau5"/>
        <w:numPr>
          <w:ilvl w:val="0"/>
          <w:numId w:val="15"/>
        </w:numPr>
        <w:ind w:left="1593"/>
        <w:rPr>
          <w:sz w:val="20"/>
          <w:szCs w:val="20"/>
        </w:rPr>
      </w:pPr>
      <w:proofErr w:type="gramStart"/>
      <w:r w:rsidRPr="00BC1E92">
        <w:rPr>
          <w:sz w:val="20"/>
          <w:szCs w:val="20"/>
        </w:rPr>
        <w:t>avant</w:t>
      </w:r>
      <w:proofErr w:type="gramEnd"/>
      <w:r w:rsidRPr="00BC1E92">
        <w:rPr>
          <w:sz w:val="20"/>
          <w:szCs w:val="20"/>
        </w:rPr>
        <w:t xml:space="preserve"> le 1</w:t>
      </w:r>
      <w:r w:rsidRPr="00BC1E92">
        <w:rPr>
          <w:sz w:val="20"/>
          <w:szCs w:val="20"/>
          <w:vertAlign w:val="superscript"/>
        </w:rPr>
        <w:t xml:space="preserve">er </w:t>
      </w:r>
      <w:r w:rsidRPr="00BC1E92">
        <w:rPr>
          <w:sz w:val="20"/>
          <w:szCs w:val="20"/>
        </w:rPr>
        <w:t>janvier 2014 ; et</w:t>
      </w:r>
    </w:p>
    <w:p w14:paraId="65A47788" w14:textId="77777777" w:rsidR="00931387" w:rsidRDefault="00B8271D" w:rsidP="00931387">
      <w:pPr>
        <w:pStyle w:val="Niveau5"/>
        <w:numPr>
          <w:ilvl w:val="0"/>
          <w:numId w:val="15"/>
        </w:numPr>
        <w:ind w:left="1593"/>
        <w:rPr>
          <w:sz w:val="20"/>
          <w:szCs w:val="20"/>
        </w:rPr>
      </w:pPr>
      <w:proofErr w:type="gramStart"/>
      <w:r w:rsidRPr="00BC1E92">
        <w:rPr>
          <w:sz w:val="20"/>
          <w:szCs w:val="20"/>
        </w:rPr>
        <w:t>du</w:t>
      </w:r>
      <w:proofErr w:type="gramEnd"/>
      <w:r w:rsidRPr="00BC1E92">
        <w:rPr>
          <w:sz w:val="20"/>
          <w:szCs w:val="20"/>
        </w:rPr>
        <w:t xml:space="preserve"> 1</w:t>
      </w:r>
      <w:r w:rsidRPr="00BC1E92">
        <w:rPr>
          <w:sz w:val="20"/>
          <w:szCs w:val="20"/>
          <w:vertAlign w:val="superscript"/>
        </w:rPr>
        <w:t>er</w:t>
      </w:r>
      <w:r w:rsidRPr="00BC1E92">
        <w:rPr>
          <w:sz w:val="20"/>
          <w:szCs w:val="20"/>
        </w:rPr>
        <w:t xml:space="preserve"> janvier 2014 jusqu’à la date de la retraite, pour les participants </w:t>
      </w:r>
      <w:r w:rsidR="00C22DDB" w:rsidRPr="00BC1E92">
        <w:rPr>
          <w:sz w:val="20"/>
          <w:szCs w:val="20"/>
        </w:rPr>
        <w:t>retraités au sens de la Loi RRSM</w:t>
      </w:r>
      <w:r w:rsidR="002E7655" w:rsidRPr="00BC1E92">
        <w:rPr>
          <w:sz w:val="20"/>
          <w:szCs w:val="20"/>
        </w:rPr>
        <w:t>.</w:t>
      </w:r>
    </w:p>
    <w:p w14:paraId="61637170" w14:textId="77777777" w:rsidR="00D01B56" w:rsidRDefault="00B8271D" w:rsidP="00715172">
      <w:pPr>
        <w:pStyle w:val="Niveau3"/>
        <w:tabs>
          <w:tab w:val="clear" w:pos="720"/>
          <w:tab w:val="left" w:pos="1049"/>
        </w:tabs>
        <w:spacing w:after="240"/>
        <w:ind w:left="1049" w:hanging="1049"/>
        <w:rPr>
          <w:sz w:val="20"/>
          <w:szCs w:val="20"/>
        </w:rPr>
      </w:pPr>
      <w:r w:rsidRPr="00931387">
        <w:rPr>
          <w:sz w:val="20"/>
          <w:szCs w:val="20"/>
        </w:rPr>
        <w:t xml:space="preserve">« </w:t>
      </w:r>
      <w:proofErr w:type="gramStart"/>
      <w:r w:rsidRPr="00931387">
        <w:rPr>
          <w:sz w:val="20"/>
          <w:szCs w:val="20"/>
        </w:rPr>
        <w:t>volet</w:t>
      </w:r>
      <w:proofErr w:type="gramEnd"/>
      <w:r w:rsidRPr="00931387">
        <w:rPr>
          <w:sz w:val="20"/>
          <w:szCs w:val="20"/>
        </w:rPr>
        <w:t xml:space="preserve"> courant » : portion du régime visant les droits relatifs aux services effectués après le 31 décembre 2013, à l’exclusion de ceux visés à </w:t>
      </w:r>
      <w:r w:rsidR="00C3490D" w:rsidRPr="00931387">
        <w:rPr>
          <w:sz w:val="20"/>
          <w:szCs w:val="20"/>
        </w:rPr>
        <w:t xml:space="preserve">l’élément </w:t>
      </w:r>
      <w:r w:rsidRPr="00931387">
        <w:rPr>
          <w:sz w:val="20"/>
          <w:szCs w:val="20"/>
        </w:rPr>
        <w:t>b)</w:t>
      </w:r>
      <w:r w:rsidR="005D4E18" w:rsidRPr="00931387">
        <w:rPr>
          <w:sz w:val="20"/>
          <w:szCs w:val="20"/>
        </w:rPr>
        <w:t xml:space="preserve"> de la définition du volet antérieur</w:t>
      </w:r>
      <w:r w:rsidRPr="00715172">
        <w:rPr>
          <w:sz w:val="20"/>
          <w:szCs w:val="20"/>
        </w:rPr>
        <w:t>.</w:t>
      </w:r>
      <w:bookmarkStart w:id="4" w:name="_Toc536540876"/>
    </w:p>
    <w:p w14:paraId="0B54E768" w14:textId="77777777" w:rsidR="00D01B56" w:rsidRDefault="00D01B56" w:rsidP="00D01B56">
      <w:pPr>
        <w:pStyle w:val="Niveau3"/>
        <w:numPr>
          <w:ilvl w:val="0"/>
          <w:numId w:val="0"/>
        </w:numPr>
        <w:tabs>
          <w:tab w:val="left" w:pos="1049"/>
        </w:tabs>
        <w:spacing w:after="240"/>
        <w:rPr>
          <w:sz w:val="20"/>
          <w:szCs w:val="20"/>
        </w:rPr>
      </w:pPr>
    </w:p>
    <w:p w14:paraId="05DA69F2" w14:textId="73F4A46D" w:rsidR="00110BD3" w:rsidRPr="00D01B56" w:rsidRDefault="00110BD3" w:rsidP="00235245">
      <w:pPr>
        <w:pStyle w:val="ARTICLE"/>
        <w:pageBreakBefore w:val="0"/>
        <w:spacing w:before="360"/>
        <w:rPr>
          <w:sz w:val="20"/>
          <w:szCs w:val="20"/>
        </w:rPr>
      </w:pPr>
      <w:r w:rsidRPr="00CA24E2">
        <w:t>Article 1.</w:t>
      </w:r>
      <w:r w:rsidR="004013E6" w:rsidRPr="00CA24E2">
        <w:t>3</w:t>
      </w:r>
      <w:r w:rsidRPr="00CA24E2">
        <w:t xml:space="preserve"> </w:t>
      </w:r>
      <w:r w:rsidR="00E202AF" w:rsidRPr="00CA24E2">
        <w:t>–</w:t>
      </w:r>
      <w:r w:rsidRPr="00CA24E2">
        <w:t xml:space="preserve"> </w:t>
      </w:r>
      <w:r w:rsidR="004013E6" w:rsidRPr="00CA24E2">
        <w:t>Interprétation</w:t>
      </w:r>
      <w:bookmarkEnd w:id="4"/>
    </w:p>
    <w:p w14:paraId="271F1A72" w14:textId="77777777" w:rsidR="00110BD3" w:rsidRPr="00CA24E2" w:rsidRDefault="00110BD3" w:rsidP="00466526">
      <w:pPr>
        <w:pStyle w:val="Niveau2-cach"/>
        <w:widowControl/>
        <w:spacing w:after="240"/>
        <w:rPr>
          <w:rFonts w:cs="Arial"/>
          <w:lang w:val="fr-CA"/>
        </w:rPr>
      </w:pPr>
    </w:p>
    <w:p w14:paraId="6F463D5C" w14:textId="77777777" w:rsidR="004013E6" w:rsidRPr="00BC1E92" w:rsidRDefault="004013E6" w:rsidP="00466526">
      <w:pPr>
        <w:pStyle w:val="Niveau3"/>
        <w:tabs>
          <w:tab w:val="clear" w:pos="720"/>
          <w:tab w:val="left" w:pos="1049"/>
        </w:tabs>
        <w:spacing w:after="240"/>
        <w:ind w:left="1051" w:hanging="1051"/>
        <w:rPr>
          <w:sz w:val="20"/>
          <w:szCs w:val="20"/>
        </w:rPr>
      </w:pPr>
      <w:r w:rsidRPr="00BC1E92">
        <w:rPr>
          <w:sz w:val="20"/>
          <w:szCs w:val="20"/>
        </w:rPr>
        <w:t>Aux fins du régime, à moins que le contexte n'impose un sens différent, les termes écrits au masculin comprennent aussi le féminin et les termes écrits au singulier comprennent aussi le pluriel et vice versa.</w:t>
      </w:r>
    </w:p>
    <w:p w14:paraId="74ACEA3B" w14:textId="77777777" w:rsidR="004013E6" w:rsidRPr="00BC1E92" w:rsidRDefault="004013E6" w:rsidP="00466526">
      <w:pPr>
        <w:pStyle w:val="Niveau3"/>
        <w:tabs>
          <w:tab w:val="clear" w:pos="720"/>
          <w:tab w:val="left" w:pos="1049"/>
        </w:tabs>
        <w:spacing w:after="240"/>
        <w:ind w:left="1049" w:hanging="1049"/>
        <w:rPr>
          <w:sz w:val="20"/>
          <w:szCs w:val="20"/>
        </w:rPr>
      </w:pPr>
      <w:r w:rsidRPr="00BC1E92">
        <w:rPr>
          <w:sz w:val="20"/>
          <w:szCs w:val="20"/>
        </w:rPr>
        <w:t>Aux fins de calcul dans le cadre du régime, toute fraction d'année sera considérée en tenant compte des mois et des jours.</w:t>
      </w:r>
    </w:p>
    <w:p w14:paraId="28A2C45C" w14:textId="77777777" w:rsidR="004013E6" w:rsidRPr="00BC1E92" w:rsidRDefault="004013E6" w:rsidP="00466526">
      <w:pPr>
        <w:pStyle w:val="Niveau3"/>
        <w:tabs>
          <w:tab w:val="clear" w:pos="720"/>
          <w:tab w:val="left" w:pos="1049"/>
        </w:tabs>
        <w:spacing w:after="240"/>
        <w:ind w:left="1049" w:hanging="1049"/>
        <w:rPr>
          <w:sz w:val="20"/>
          <w:szCs w:val="20"/>
        </w:rPr>
      </w:pPr>
      <w:r w:rsidRPr="00BC1E92">
        <w:rPr>
          <w:sz w:val="20"/>
          <w:szCs w:val="20"/>
        </w:rPr>
        <w:t>Toute référence à l'employeur dans le régime quant à une décision, une approbation ou une opinion donnée par celui-ci fait référence à :</w:t>
      </w:r>
    </w:p>
    <w:p w14:paraId="0753B8B2" w14:textId="77777777" w:rsidR="004013E6" w:rsidRPr="00BC1E92" w:rsidRDefault="004013E6" w:rsidP="003B7A59">
      <w:pPr>
        <w:pStyle w:val="Niveau5"/>
        <w:numPr>
          <w:ilvl w:val="0"/>
          <w:numId w:val="16"/>
        </w:numPr>
        <w:tabs>
          <w:tab w:val="clear" w:pos="1595"/>
          <w:tab w:val="num" w:pos="1474"/>
        </w:tabs>
        <w:ind w:left="1474"/>
        <w:rPr>
          <w:sz w:val="20"/>
          <w:szCs w:val="20"/>
        </w:rPr>
      </w:pPr>
      <w:proofErr w:type="gramStart"/>
      <w:r w:rsidRPr="00BC1E92">
        <w:rPr>
          <w:sz w:val="20"/>
          <w:szCs w:val="20"/>
        </w:rPr>
        <w:t>la</w:t>
      </w:r>
      <w:proofErr w:type="gramEnd"/>
      <w:r w:rsidRPr="00BC1E92">
        <w:rPr>
          <w:sz w:val="20"/>
          <w:szCs w:val="20"/>
        </w:rPr>
        <w:t xml:space="preserve"> Ville agissant par le truchement de son conseil municipal; ou</w:t>
      </w:r>
    </w:p>
    <w:p w14:paraId="31E12BC7" w14:textId="77777777" w:rsidR="004013E6" w:rsidRPr="00BC1E92" w:rsidRDefault="004013E6" w:rsidP="003B7A59">
      <w:pPr>
        <w:pStyle w:val="Niveau5"/>
        <w:numPr>
          <w:ilvl w:val="0"/>
          <w:numId w:val="16"/>
        </w:numPr>
        <w:ind w:left="1474"/>
        <w:rPr>
          <w:sz w:val="20"/>
          <w:szCs w:val="20"/>
        </w:rPr>
      </w:pPr>
      <w:proofErr w:type="gramStart"/>
      <w:r w:rsidRPr="00BC1E92">
        <w:rPr>
          <w:sz w:val="20"/>
          <w:szCs w:val="20"/>
        </w:rPr>
        <w:t>toute</w:t>
      </w:r>
      <w:proofErr w:type="gramEnd"/>
      <w:r w:rsidRPr="00BC1E92">
        <w:rPr>
          <w:sz w:val="20"/>
          <w:szCs w:val="20"/>
        </w:rPr>
        <w:t xml:space="preserve"> personne désignée à cette fin par </w:t>
      </w:r>
      <w:r w:rsidR="003527BD" w:rsidRPr="00BC1E92">
        <w:rPr>
          <w:sz w:val="20"/>
          <w:szCs w:val="20"/>
        </w:rPr>
        <w:t>ce conseil</w:t>
      </w:r>
      <w:r w:rsidRPr="00BC1E92">
        <w:rPr>
          <w:sz w:val="20"/>
          <w:szCs w:val="20"/>
        </w:rPr>
        <w:t>.</w:t>
      </w:r>
    </w:p>
    <w:p w14:paraId="26594417" w14:textId="77777777" w:rsidR="004013E6" w:rsidRPr="00BC1E92" w:rsidRDefault="004013E6" w:rsidP="00466526">
      <w:pPr>
        <w:pStyle w:val="Niveau3"/>
        <w:tabs>
          <w:tab w:val="clear" w:pos="720"/>
          <w:tab w:val="left" w:pos="1049"/>
        </w:tabs>
        <w:spacing w:after="240"/>
        <w:ind w:left="1049" w:hanging="1049"/>
        <w:rPr>
          <w:sz w:val="20"/>
          <w:szCs w:val="20"/>
        </w:rPr>
      </w:pPr>
      <w:r w:rsidRPr="00BC1E92">
        <w:rPr>
          <w:sz w:val="20"/>
          <w:szCs w:val="20"/>
        </w:rPr>
        <w:t xml:space="preserve">La création et la continuation du régime ne doivent pas être interprétées comme conférant un droit quelconque à tout employé ou autre personne quant à la continuation de son emploi ni comme entravant les droits de l'employeur de démettre tout </w:t>
      </w:r>
      <w:r w:rsidR="00EF1091" w:rsidRPr="00BC1E92">
        <w:rPr>
          <w:sz w:val="20"/>
          <w:szCs w:val="20"/>
        </w:rPr>
        <w:t>employé</w:t>
      </w:r>
      <w:r w:rsidRPr="00BC1E92">
        <w:rPr>
          <w:sz w:val="20"/>
          <w:szCs w:val="20"/>
        </w:rPr>
        <w:t xml:space="preserve"> et de traiter avec lui sans égard aux effets qui pourraient être subis par </w:t>
      </w:r>
      <w:r w:rsidR="003527BD" w:rsidRPr="00BC1E92">
        <w:rPr>
          <w:sz w:val="20"/>
          <w:szCs w:val="20"/>
        </w:rPr>
        <w:t>l</w:t>
      </w:r>
      <w:r w:rsidR="00EF1091" w:rsidRPr="00BC1E92">
        <w:rPr>
          <w:sz w:val="20"/>
          <w:szCs w:val="20"/>
        </w:rPr>
        <w:t>’employé</w:t>
      </w:r>
      <w:r w:rsidRPr="00BC1E92">
        <w:rPr>
          <w:sz w:val="20"/>
          <w:szCs w:val="20"/>
        </w:rPr>
        <w:t xml:space="preserve"> à titre de participant au régime.</w:t>
      </w:r>
    </w:p>
    <w:p w14:paraId="4995F52E" w14:textId="77777777" w:rsidR="004013E6" w:rsidRPr="00BC1E92" w:rsidRDefault="004013E6" w:rsidP="00466526">
      <w:pPr>
        <w:pStyle w:val="Niveau3"/>
        <w:tabs>
          <w:tab w:val="clear" w:pos="720"/>
          <w:tab w:val="left" w:pos="1049"/>
        </w:tabs>
        <w:spacing w:after="240"/>
        <w:ind w:left="1049" w:hanging="1049"/>
        <w:rPr>
          <w:sz w:val="20"/>
          <w:szCs w:val="20"/>
        </w:rPr>
      </w:pPr>
      <w:r w:rsidRPr="00BC1E92">
        <w:rPr>
          <w:sz w:val="20"/>
          <w:szCs w:val="20"/>
        </w:rPr>
        <w:t>Les obligations de l'employeur à l'égard de la caisse de retraite sont soumises aux dispositions des législations applicables.</w:t>
      </w:r>
    </w:p>
    <w:p w14:paraId="18EBC2D9" w14:textId="77777777" w:rsidR="004013E6" w:rsidRPr="00BC1E92" w:rsidRDefault="004013E6" w:rsidP="00466526">
      <w:pPr>
        <w:pStyle w:val="Niveau3"/>
        <w:tabs>
          <w:tab w:val="clear" w:pos="720"/>
          <w:tab w:val="left" w:pos="1049"/>
        </w:tabs>
        <w:spacing w:after="240"/>
        <w:ind w:left="1049" w:hanging="1049"/>
        <w:rPr>
          <w:sz w:val="20"/>
          <w:szCs w:val="20"/>
        </w:rPr>
      </w:pPr>
      <w:r w:rsidRPr="00BC1E92">
        <w:rPr>
          <w:sz w:val="20"/>
          <w:szCs w:val="20"/>
        </w:rPr>
        <w:t>Sous réserve des législations applicables, le présent règlement est un contrat qui sera régi et interprété selon les lois de la province de Québec.</w:t>
      </w:r>
    </w:p>
    <w:p w14:paraId="279ED035" w14:textId="77777777" w:rsidR="004013E6" w:rsidRPr="00BC1E92" w:rsidRDefault="004013E6" w:rsidP="00466526">
      <w:pPr>
        <w:pStyle w:val="Niveau3"/>
        <w:tabs>
          <w:tab w:val="clear" w:pos="720"/>
          <w:tab w:val="left" w:pos="1049"/>
        </w:tabs>
        <w:spacing w:after="240"/>
        <w:ind w:left="1049" w:hanging="1049"/>
        <w:rPr>
          <w:sz w:val="20"/>
          <w:szCs w:val="20"/>
        </w:rPr>
      </w:pPr>
      <w:r w:rsidRPr="00BC1E92">
        <w:rPr>
          <w:sz w:val="20"/>
          <w:szCs w:val="20"/>
        </w:rPr>
        <w:t>Toute cotisation au régime de même que toute prestation en résultant sont payables en monnaie ayant cours légal au Canada.</w:t>
      </w:r>
    </w:p>
    <w:p w14:paraId="12A63EC6" w14:textId="77777777" w:rsidR="00110BD3" w:rsidRPr="00BC1E92" w:rsidRDefault="004013E6" w:rsidP="00466526">
      <w:pPr>
        <w:pStyle w:val="Niveau3"/>
        <w:tabs>
          <w:tab w:val="clear" w:pos="720"/>
          <w:tab w:val="left" w:pos="1049"/>
        </w:tabs>
        <w:spacing w:after="240"/>
        <w:ind w:left="1049" w:hanging="1049"/>
        <w:rPr>
          <w:sz w:val="20"/>
          <w:szCs w:val="20"/>
        </w:rPr>
      </w:pPr>
      <w:r w:rsidRPr="00BC1E92">
        <w:rPr>
          <w:sz w:val="20"/>
          <w:szCs w:val="20"/>
        </w:rPr>
        <w:t>Les annexes initialement ou subséquemment rattachées au présent règlement font partie intégrante de celui-ci.</w:t>
      </w:r>
    </w:p>
    <w:p w14:paraId="63876D64" w14:textId="77777777" w:rsidR="00931387" w:rsidRDefault="00931387" w:rsidP="00931387">
      <w:pPr>
        <w:pStyle w:val="ARTICLE"/>
        <w:pageBreakBefore w:val="0"/>
        <w:spacing w:before="360"/>
      </w:pPr>
      <w:bookmarkStart w:id="5" w:name="_Toc536540877"/>
    </w:p>
    <w:p w14:paraId="66A2700B" w14:textId="68AD82FF" w:rsidR="005952A0" w:rsidRPr="00CA24E2" w:rsidRDefault="005952A0" w:rsidP="00931387">
      <w:pPr>
        <w:pStyle w:val="ARTICLE"/>
        <w:pageBreakBefore w:val="0"/>
        <w:spacing w:before="360"/>
      </w:pPr>
      <w:r w:rsidRPr="00CA24E2">
        <w:t>Article 1.4 – Entrée en vigueur</w:t>
      </w:r>
      <w:bookmarkEnd w:id="5"/>
    </w:p>
    <w:p w14:paraId="00B1566D" w14:textId="77777777" w:rsidR="005952A0" w:rsidRPr="00CA24E2" w:rsidRDefault="005952A0" w:rsidP="00466526">
      <w:pPr>
        <w:pStyle w:val="Niveau2-cach"/>
        <w:widowControl/>
        <w:spacing w:after="240"/>
        <w:rPr>
          <w:rFonts w:cs="Arial"/>
          <w:lang w:val="fr-CA"/>
        </w:rPr>
      </w:pPr>
    </w:p>
    <w:p w14:paraId="2E4D53D0" w14:textId="1466498B" w:rsidR="005952A0" w:rsidRPr="00BC1E92" w:rsidRDefault="005952A0" w:rsidP="00466526">
      <w:pPr>
        <w:pStyle w:val="Niveau3"/>
        <w:tabs>
          <w:tab w:val="clear" w:pos="720"/>
          <w:tab w:val="left" w:pos="1049"/>
        </w:tabs>
        <w:spacing w:after="240"/>
        <w:ind w:left="1051" w:hanging="1051"/>
        <w:rPr>
          <w:sz w:val="20"/>
        </w:rPr>
      </w:pPr>
      <w:r w:rsidRPr="00BC1E92">
        <w:rPr>
          <w:sz w:val="20"/>
        </w:rPr>
        <w:t xml:space="preserve">Le régime est entré en vigueur le </w:t>
      </w:r>
      <w:r w:rsidR="008B787C" w:rsidRPr="00BC1E92">
        <w:rPr>
          <w:sz w:val="20"/>
        </w:rPr>
        <w:t>1</w:t>
      </w:r>
      <w:r w:rsidR="008B787C" w:rsidRPr="00BC1E92">
        <w:rPr>
          <w:sz w:val="20"/>
          <w:vertAlign w:val="superscript"/>
        </w:rPr>
        <w:t>er</w:t>
      </w:r>
      <w:r w:rsidR="008B787C" w:rsidRPr="00BC1E92">
        <w:rPr>
          <w:sz w:val="20"/>
        </w:rPr>
        <w:t> j</w:t>
      </w:r>
      <w:r w:rsidR="00EF1091" w:rsidRPr="00BC1E92">
        <w:rPr>
          <w:sz w:val="20"/>
        </w:rPr>
        <w:t>anvier</w:t>
      </w:r>
      <w:r w:rsidR="008B787C" w:rsidRPr="00BC1E92">
        <w:rPr>
          <w:sz w:val="20"/>
        </w:rPr>
        <w:t xml:space="preserve"> </w:t>
      </w:r>
      <w:r w:rsidR="00EF1091" w:rsidRPr="00BC1E92">
        <w:rPr>
          <w:sz w:val="20"/>
        </w:rPr>
        <w:t>19</w:t>
      </w:r>
      <w:r w:rsidR="00C1058C" w:rsidRPr="00BC1E92">
        <w:rPr>
          <w:sz w:val="20"/>
        </w:rPr>
        <w:t>67</w:t>
      </w:r>
      <w:r w:rsidRPr="00BC1E92">
        <w:rPr>
          <w:sz w:val="20"/>
        </w:rPr>
        <w:t>.</w:t>
      </w:r>
    </w:p>
    <w:p w14:paraId="67951F96" w14:textId="00E4A20C" w:rsidR="005952A0" w:rsidRPr="00BC1E92" w:rsidRDefault="005952A0" w:rsidP="00466526">
      <w:pPr>
        <w:pStyle w:val="Niveau3"/>
        <w:tabs>
          <w:tab w:val="clear" w:pos="720"/>
          <w:tab w:val="left" w:pos="1049"/>
        </w:tabs>
        <w:spacing w:after="240"/>
        <w:ind w:left="1049" w:hanging="1049"/>
        <w:rPr>
          <w:sz w:val="20"/>
        </w:rPr>
      </w:pPr>
      <w:r w:rsidRPr="00BC1E92">
        <w:rPr>
          <w:sz w:val="20"/>
        </w:rPr>
        <w:t>Le présent règlement entre en vigueur conformément aux législations applicables et prend effet à partir du 1</w:t>
      </w:r>
      <w:r w:rsidRPr="00BC1E92">
        <w:rPr>
          <w:sz w:val="20"/>
          <w:vertAlign w:val="superscript"/>
        </w:rPr>
        <w:t>er</w:t>
      </w:r>
      <w:r w:rsidRPr="00BC1E92">
        <w:rPr>
          <w:sz w:val="20"/>
        </w:rPr>
        <w:t xml:space="preserve"> janvier 2014.</w:t>
      </w:r>
    </w:p>
    <w:p w14:paraId="5E295E54" w14:textId="20C72661" w:rsidR="00E25232" w:rsidRPr="00BC1E92" w:rsidRDefault="00E25232" w:rsidP="00466526">
      <w:pPr>
        <w:pStyle w:val="Niveau3"/>
        <w:tabs>
          <w:tab w:val="clear" w:pos="720"/>
          <w:tab w:val="left" w:pos="1049"/>
        </w:tabs>
        <w:spacing w:after="240"/>
        <w:ind w:left="1049" w:hanging="1049"/>
        <w:rPr>
          <w:sz w:val="20"/>
        </w:rPr>
      </w:pPr>
      <w:r w:rsidRPr="00BC1E92">
        <w:rPr>
          <w:sz w:val="20"/>
        </w:rPr>
        <w:t>Le présent règlement remplace le règlement qui a pris effet le 1</w:t>
      </w:r>
      <w:r w:rsidRPr="00BC1E92">
        <w:rPr>
          <w:sz w:val="20"/>
          <w:vertAlign w:val="superscript"/>
        </w:rPr>
        <w:t>er</w:t>
      </w:r>
      <w:r w:rsidRPr="00BC1E92">
        <w:rPr>
          <w:sz w:val="20"/>
        </w:rPr>
        <w:t xml:space="preserve"> janvier 2000, et ses modifications.</w:t>
      </w:r>
    </w:p>
    <w:p w14:paraId="5EE9BEB4" w14:textId="77777777" w:rsidR="00110BD3" w:rsidRPr="00BC1E92" w:rsidRDefault="00110BD3" w:rsidP="00466526">
      <w:pPr>
        <w:pStyle w:val="Niveau3"/>
        <w:numPr>
          <w:ilvl w:val="0"/>
          <w:numId w:val="0"/>
        </w:numPr>
        <w:spacing w:after="240"/>
        <w:rPr>
          <w:sz w:val="20"/>
        </w:rPr>
      </w:pPr>
    </w:p>
    <w:p w14:paraId="4845F5A1" w14:textId="77777777" w:rsidR="00B06E79" w:rsidRPr="00CA24E2" w:rsidRDefault="00B06E79" w:rsidP="00931387">
      <w:pPr>
        <w:pStyle w:val="Section"/>
        <w:spacing w:before="360"/>
      </w:pPr>
      <w:bookmarkStart w:id="6" w:name="_Toc536540878"/>
      <w:r w:rsidRPr="00CA24E2">
        <w:t>Section 2 : Admissibilité et participation</w:t>
      </w:r>
      <w:bookmarkEnd w:id="6"/>
    </w:p>
    <w:p w14:paraId="3EECED17" w14:textId="77777777" w:rsidR="00110BD3" w:rsidRPr="00CA24E2" w:rsidRDefault="00110BD3" w:rsidP="00466526">
      <w:pPr>
        <w:pStyle w:val="ARTICLE"/>
        <w:pageBreakBefore w:val="0"/>
        <w:spacing w:before="360"/>
      </w:pPr>
      <w:bookmarkStart w:id="7" w:name="_Toc536540879"/>
      <w:r w:rsidRPr="00CA24E2">
        <w:t xml:space="preserve">Article 2.1 </w:t>
      </w:r>
      <w:r w:rsidR="00E202AF" w:rsidRPr="00CA24E2">
        <w:t>–</w:t>
      </w:r>
      <w:r w:rsidRPr="00CA24E2">
        <w:t xml:space="preserve"> Conditions d'admissibilité</w:t>
      </w:r>
      <w:bookmarkEnd w:id="7"/>
    </w:p>
    <w:p w14:paraId="22506FC3" w14:textId="77777777" w:rsidR="00110BD3" w:rsidRPr="00CA24E2" w:rsidRDefault="00110BD3" w:rsidP="00466526">
      <w:pPr>
        <w:pStyle w:val="Niveau1-cach"/>
        <w:widowControl/>
        <w:spacing w:after="240"/>
        <w:ind w:left="1051" w:hanging="1051"/>
        <w:rPr>
          <w:rFonts w:cs="Arial"/>
          <w:lang w:val="fr-CA"/>
        </w:rPr>
      </w:pPr>
    </w:p>
    <w:p w14:paraId="02DC4E9B" w14:textId="50FDC766" w:rsidR="005952A0" w:rsidRPr="00BC1E92" w:rsidRDefault="003477C2" w:rsidP="00466526">
      <w:pPr>
        <w:pStyle w:val="Niveau3"/>
        <w:tabs>
          <w:tab w:val="clear" w:pos="720"/>
          <w:tab w:val="left" w:pos="1049"/>
        </w:tabs>
        <w:spacing w:after="240"/>
        <w:ind w:left="1049" w:hanging="1049"/>
        <w:rPr>
          <w:sz w:val="20"/>
        </w:rPr>
      </w:pPr>
      <w:r w:rsidRPr="00BC1E92">
        <w:rPr>
          <w:sz w:val="20"/>
        </w:rPr>
        <w:t xml:space="preserve">Tout employé </w:t>
      </w:r>
      <w:r w:rsidR="00F23171" w:rsidRPr="00BC1E92">
        <w:rPr>
          <w:sz w:val="20"/>
        </w:rPr>
        <w:t xml:space="preserve">régulier </w:t>
      </w:r>
      <w:r w:rsidR="001E3FBD" w:rsidRPr="00BC1E92">
        <w:rPr>
          <w:spacing w:val="-2"/>
          <w:sz w:val="20"/>
        </w:rPr>
        <w:t>appartenant à une des catégories d'employés auxquelles s'applique le régime</w:t>
      </w:r>
      <w:r w:rsidR="001E3FBD" w:rsidRPr="00BC1E92">
        <w:rPr>
          <w:sz w:val="20"/>
        </w:rPr>
        <w:t xml:space="preserve"> </w:t>
      </w:r>
      <w:r w:rsidRPr="00BC1E92">
        <w:rPr>
          <w:sz w:val="20"/>
        </w:rPr>
        <w:t>est admissible à participer au régime à compter de la date à laquelle il a complété une période continue de service d</w:t>
      </w:r>
      <w:r w:rsidR="00F23171" w:rsidRPr="00BC1E92">
        <w:rPr>
          <w:sz w:val="20"/>
        </w:rPr>
        <w:t>e six (6) mois.</w:t>
      </w:r>
    </w:p>
    <w:p w14:paraId="58C03DB7" w14:textId="58AEE357" w:rsidR="00113686" w:rsidRPr="00BC1E92" w:rsidRDefault="00113686" w:rsidP="00466526">
      <w:pPr>
        <w:pStyle w:val="Niveau3"/>
        <w:tabs>
          <w:tab w:val="clear" w:pos="720"/>
          <w:tab w:val="left" w:pos="1049"/>
        </w:tabs>
        <w:spacing w:after="240"/>
        <w:ind w:left="1049" w:hanging="1049"/>
        <w:rPr>
          <w:sz w:val="20"/>
        </w:rPr>
      </w:pPr>
      <w:r w:rsidRPr="00BC1E92">
        <w:rPr>
          <w:sz w:val="20"/>
        </w:rPr>
        <w:t xml:space="preserve">Nonobstant ce qui précède, tout </w:t>
      </w:r>
      <w:r w:rsidR="00643352" w:rsidRPr="00BC1E92">
        <w:rPr>
          <w:sz w:val="20"/>
        </w:rPr>
        <w:t>employé</w:t>
      </w:r>
      <w:r w:rsidRPr="00BC1E92">
        <w:rPr>
          <w:sz w:val="20"/>
        </w:rPr>
        <w:t xml:space="preserve"> </w:t>
      </w:r>
      <w:r w:rsidR="000118F2" w:rsidRPr="00BC1E92">
        <w:rPr>
          <w:spacing w:val="-2"/>
          <w:sz w:val="20"/>
        </w:rPr>
        <w:t>appartenant à une des catégories d'employés auxquelles s'applique le régime</w:t>
      </w:r>
      <w:r w:rsidRPr="00BC1E92">
        <w:rPr>
          <w:sz w:val="20"/>
        </w:rPr>
        <w:t xml:space="preserve"> est admissible à participer au régime dès </w:t>
      </w:r>
      <w:r w:rsidR="00F23171" w:rsidRPr="00BC1E92">
        <w:rPr>
          <w:sz w:val="20"/>
        </w:rPr>
        <w:t>le 1</w:t>
      </w:r>
      <w:r w:rsidR="00F23171" w:rsidRPr="00BC1E92">
        <w:rPr>
          <w:sz w:val="20"/>
          <w:vertAlign w:val="superscript"/>
        </w:rPr>
        <w:t>er</w:t>
      </w:r>
      <w:r w:rsidR="00F23171" w:rsidRPr="00BC1E92">
        <w:rPr>
          <w:sz w:val="20"/>
        </w:rPr>
        <w:t xml:space="preserve"> janvier de l’année si, </w:t>
      </w:r>
      <w:r w:rsidRPr="00BC1E92">
        <w:rPr>
          <w:sz w:val="20"/>
        </w:rPr>
        <w:t>au cours de l'année civile précédant immédiatement cette date, il</w:t>
      </w:r>
      <w:r w:rsidR="00CD352B" w:rsidRPr="00BC1E92">
        <w:rPr>
          <w:sz w:val="20"/>
        </w:rPr>
        <w:t> </w:t>
      </w:r>
      <w:r w:rsidRPr="00BC1E92">
        <w:rPr>
          <w:sz w:val="20"/>
        </w:rPr>
        <w:t>satisfait l'une ou l'autre des conditions suivantes :</w:t>
      </w:r>
    </w:p>
    <w:p w14:paraId="620C722B" w14:textId="77777777" w:rsidR="00113686" w:rsidRPr="00BC1E92" w:rsidRDefault="00113686" w:rsidP="00466526">
      <w:pPr>
        <w:pStyle w:val="Niveau5"/>
        <w:numPr>
          <w:ilvl w:val="0"/>
          <w:numId w:val="50"/>
        </w:numPr>
        <w:tabs>
          <w:tab w:val="left" w:pos="709"/>
        </w:tabs>
        <w:spacing w:before="360" w:after="240"/>
        <w:rPr>
          <w:sz w:val="20"/>
        </w:rPr>
      </w:pPr>
      <w:proofErr w:type="gramStart"/>
      <w:r w:rsidRPr="00BC1E92">
        <w:rPr>
          <w:sz w:val="20"/>
        </w:rPr>
        <w:t>avoir</w:t>
      </w:r>
      <w:proofErr w:type="gramEnd"/>
      <w:r w:rsidRPr="00BC1E92">
        <w:rPr>
          <w:sz w:val="20"/>
        </w:rPr>
        <w:t xml:space="preserve"> été au service de l'employeur pendant au moins 700 heures;</w:t>
      </w:r>
    </w:p>
    <w:p w14:paraId="1284C08D" w14:textId="77777777" w:rsidR="00113686" w:rsidRPr="00BC1E92" w:rsidRDefault="00113686" w:rsidP="00466526">
      <w:pPr>
        <w:pStyle w:val="Niveau5"/>
        <w:numPr>
          <w:ilvl w:val="0"/>
          <w:numId w:val="50"/>
        </w:numPr>
        <w:tabs>
          <w:tab w:val="left" w:pos="709"/>
        </w:tabs>
        <w:spacing w:before="360" w:after="240"/>
        <w:rPr>
          <w:sz w:val="20"/>
        </w:rPr>
      </w:pPr>
      <w:proofErr w:type="gramStart"/>
      <w:r w:rsidRPr="00BC1E92">
        <w:rPr>
          <w:sz w:val="20"/>
        </w:rPr>
        <w:t>avoir</w:t>
      </w:r>
      <w:proofErr w:type="gramEnd"/>
      <w:r w:rsidRPr="00BC1E92">
        <w:rPr>
          <w:sz w:val="20"/>
        </w:rPr>
        <w:t xml:space="preserve"> reçu de l'employeur une rémunération au moins égale à 35 % du maximum des gains admissibles.</w:t>
      </w:r>
    </w:p>
    <w:p w14:paraId="64BAA9BC" w14:textId="77777777" w:rsidR="00931387" w:rsidRDefault="00931387" w:rsidP="00931387">
      <w:pPr>
        <w:pStyle w:val="ARTICLE"/>
        <w:pageBreakBefore w:val="0"/>
        <w:spacing w:before="360"/>
      </w:pPr>
      <w:bookmarkStart w:id="8" w:name="_Toc536540880"/>
    </w:p>
    <w:p w14:paraId="4BBE5C57" w14:textId="1A3E57CA" w:rsidR="00110BD3" w:rsidRPr="00CA24E2" w:rsidRDefault="00110BD3" w:rsidP="00931387">
      <w:pPr>
        <w:pStyle w:val="ARTICLE"/>
        <w:pageBreakBefore w:val="0"/>
        <w:spacing w:before="360"/>
      </w:pPr>
      <w:r w:rsidRPr="00CA24E2">
        <w:t xml:space="preserve">Article 2.2 </w:t>
      </w:r>
      <w:r w:rsidR="00E202AF" w:rsidRPr="00CA24E2">
        <w:t>–</w:t>
      </w:r>
      <w:r w:rsidRPr="00CA24E2">
        <w:t xml:space="preserve"> Adhésion au régime</w:t>
      </w:r>
      <w:bookmarkEnd w:id="8"/>
    </w:p>
    <w:p w14:paraId="60E954EA" w14:textId="77777777" w:rsidR="00110BD3" w:rsidRPr="00CA24E2" w:rsidRDefault="00110BD3" w:rsidP="00466526">
      <w:pPr>
        <w:pStyle w:val="Niveau2-cach"/>
        <w:widowControl/>
        <w:spacing w:after="240"/>
        <w:rPr>
          <w:rFonts w:cs="Arial"/>
          <w:lang w:val="fr-CA"/>
        </w:rPr>
      </w:pPr>
    </w:p>
    <w:p w14:paraId="726B70A4" w14:textId="7D45C673" w:rsidR="005952A0" w:rsidRPr="00BC1E92" w:rsidRDefault="003F7CAA" w:rsidP="00466526">
      <w:pPr>
        <w:pStyle w:val="Niveau3"/>
        <w:tabs>
          <w:tab w:val="clear" w:pos="720"/>
          <w:tab w:val="left" w:pos="1049"/>
        </w:tabs>
        <w:spacing w:after="240"/>
        <w:ind w:left="1049" w:hanging="1049"/>
        <w:rPr>
          <w:sz w:val="20"/>
        </w:rPr>
      </w:pPr>
      <w:r w:rsidRPr="00BC1E92">
        <w:rPr>
          <w:sz w:val="20"/>
        </w:rPr>
        <w:t xml:space="preserve">Tout employé </w:t>
      </w:r>
      <w:r w:rsidR="00DE2C9F" w:rsidRPr="00BC1E92">
        <w:rPr>
          <w:sz w:val="20"/>
        </w:rPr>
        <w:t>régulier</w:t>
      </w:r>
      <w:r w:rsidRPr="00BC1E92">
        <w:rPr>
          <w:sz w:val="20"/>
        </w:rPr>
        <w:t xml:space="preserve"> adhère automatiquement au régime à la date où il y devient admissible</w:t>
      </w:r>
      <w:r w:rsidR="00615E8F" w:rsidRPr="00BC1E92">
        <w:rPr>
          <w:sz w:val="20"/>
        </w:rPr>
        <w:t>.</w:t>
      </w:r>
    </w:p>
    <w:p w14:paraId="1ECD4967" w14:textId="1CB047A4" w:rsidR="003F7CAA" w:rsidRPr="00BC1E92" w:rsidRDefault="00DE2C9F" w:rsidP="00466526">
      <w:pPr>
        <w:pStyle w:val="Niveau3"/>
        <w:tabs>
          <w:tab w:val="clear" w:pos="720"/>
          <w:tab w:val="left" w:pos="1049"/>
        </w:tabs>
        <w:spacing w:after="240"/>
        <w:ind w:left="1049" w:hanging="1049"/>
        <w:rPr>
          <w:sz w:val="20"/>
        </w:rPr>
      </w:pPr>
      <w:r w:rsidRPr="00BC1E92">
        <w:rPr>
          <w:sz w:val="20"/>
        </w:rPr>
        <w:t>Tout autre employé doit adhérer au régime dès qu’il devient admissible.</w:t>
      </w:r>
    </w:p>
    <w:p w14:paraId="4485B7C7" w14:textId="719614C5" w:rsidR="005952A0" w:rsidRPr="00BC1E92" w:rsidRDefault="00DE2C9F" w:rsidP="00466526">
      <w:pPr>
        <w:pStyle w:val="Niveau3"/>
        <w:tabs>
          <w:tab w:val="clear" w:pos="720"/>
          <w:tab w:val="left" w:pos="1049"/>
        </w:tabs>
        <w:spacing w:after="240"/>
        <w:ind w:left="1049" w:hanging="1049"/>
        <w:rPr>
          <w:sz w:val="20"/>
        </w:rPr>
      </w:pPr>
      <w:r w:rsidRPr="00BC1E92">
        <w:rPr>
          <w:sz w:val="20"/>
        </w:rPr>
        <w:t xml:space="preserve">Tout employé admissible qui adhère au régime doit remplir </w:t>
      </w:r>
      <w:r w:rsidR="00615E8F" w:rsidRPr="00BC1E92">
        <w:rPr>
          <w:sz w:val="20"/>
        </w:rPr>
        <w:t>le</w:t>
      </w:r>
      <w:r w:rsidRPr="00BC1E92">
        <w:rPr>
          <w:sz w:val="20"/>
        </w:rPr>
        <w:t xml:space="preserve"> </w:t>
      </w:r>
      <w:r w:rsidR="00615E8F" w:rsidRPr="00BC1E92">
        <w:rPr>
          <w:sz w:val="20"/>
        </w:rPr>
        <w:t>formulaire prévu à cet effet par le comité dans un dé</w:t>
      </w:r>
      <w:r w:rsidR="00A86513">
        <w:rPr>
          <w:sz w:val="20"/>
        </w:rPr>
        <w:t>lai</w:t>
      </w:r>
      <w:r w:rsidR="00615E8F" w:rsidRPr="00BC1E92">
        <w:rPr>
          <w:sz w:val="20"/>
        </w:rPr>
        <w:t xml:space="preserve"> de 30 jours de la date de son adhésion.</w:t>
      </w:r>
    </w:p>
    <w:p w14:paraId="1F257CD4" w14:textId="77777777" w:rsidR="00931387" w:rsidRDefault="00931387" w:rsidP="00931387">
      <w:pPr>
        <w:pStyle w:val="ARTICLE"/>
        <w:pageBreakBefore w:val="0"/>
        <w:spacing w:before="360"/>
      </w:pPr>
      <w:bookmarkStart w:id="9" w:name="_Toc536540881"/>
    </w:p>
    <w:p w14:paraId="58E83272" w14:textId="12D8B85D" w:rsidR="00110BD3" w:rsidRPr="00CA24E2" w:rsidRDefault="00110BD3" w:rsidP="00931387">
      <w:pPr>
        <w:pStyle w:val="ARTICLE"/>
        <w:pageBreakBefore w:val="0"/>
        <w:spacing w:before="360"/>
      </w:pPr>
      <w:r w:rsidRPr="00CA24E2">
        <w:t xml:space="preserve">Article 2.3 </w:t>
      </w:r>
      <w:r w:rsidR="00E202AF" w:rsidRPr="00CA24E2">
        <w:t>–</w:t>
      </w:r>
      <w:r w:rsidRPr="00CA24E2">
        <w:t xml:space="preserve"> Participation au régime</w:t>
      </w:r>
      <w:bookmarkEnd w:id="9"/>
    </w:p>
    <w:p w14:paraId="5EE4217E" w14:textId="77777777" w:rsidR="00110BD3" w:rsidRPr="00CA24E2" w:rsidRDefault="00110BD3" w:rsidP="00466526">
      <w:pPr>
        <w:pStyle w:val="Niveau2-cach"/>
        <w:widowControl/>
        <w:spacing w:after="240"/>
        <w:rPr>
          <w:rFonts w:cs="Arial"/>
          <w:lang w:val="fr-CA"/>
        </w:rPr>
      </w:pPr>
    </w:p>
    <w:p w14:paraId="70E5D60E" w14:textId="77777777" w:rsidR="005952A0" w:rsidRPr="00BC1E92" w:rsidRDefault="00A2262B" w:rsidP="00466526">
      <w:pPr>
        <w:pStyle w:val="Niveau3"/>
        <w:tabs>
          <w:tab w:val="clear" w:pos="720"/>
          <w:tab w:val="left" w:pos="1049"/>
        </w:tabs>
        <w:spacing w:after="240"/>
        <w:ind w:left="1049" w:hanging="1049"/>
        <w:rPr>
          <w:sz w:val="20"/>
        </w:rPr>
      </w:pPr>
      <w:r w:rsidRPr="00BC1E92">
        <w:rPr>
          <w:sz w:val="20"/>
        </w:rPr>
        <w:t>L’</w:t>
      </w:r>
      <w:r w:rsidR="00643352" w:rsidRPr="00BC1E92">
        <w:rPr>
          <w:sz w:val="20"/>
        </w:rPr>
        <w:t>employé</w:t>
      </w:r>
      <w:r w:rsidR="00E70FAA" w:rsidRPr="00BC1E92">
        <w:rPr>
          <w:sz w:val="20"/>
        </w:rPr>
        <w:t xml:space="preserve"> </w:t>
      </w:r>
      <w:r w:rsidR="005952A0" w:rsidRPr="00BC1E92">
        <w:rPr>
          <w:sz w:val="20"/>
        </w:rPr>
        <w:t>est considéré comme un participant actif à compter de la date de son adhésion au régime.</w:t>
      </w:r>
    </w:p>
    <w:p w14:paraId="3C51DDE2" w14:textId="606647A7" w:rsidR="005952A0" w:rsidRPr="00BC1E92" w:rsidRDefault="005952A0" w:rsidP="00466526">
      <w:pPr>
        <w:pStyle w:val="Niveau3"/>
        <w:tabs>
          <w:tab w:val="clear" w:pos="720"/>
          <w:tab w:val="left" w:pos="1049"/>
        </w:tabs>
        <w:spacing w:after="240"/>
        <w:ind w:left="1049" w:hanging="1049"/>
        <w:rPr>
          <w:sz w:val="20"/>
        </w:rPr>
      </w:pPr>
      <w:r w:rsidRPr="00BC1E92">
        <w:rPr>
          <w:sz w:val="20"/>
        </w:rPr>
        <w:lastRenderedPageBreak/>
        <w:t>La cessation de participation ne peut survenir avant que le participant actif n'atteigne l'âge normal de la retraite, sauf en cas de retraite, de cessation de service, de décès. De plus, le comité de retraite ne peut, autrement qu'en application de</w:t>
      </w:r>
      <w:r w:rsidR="00E53161" w:rsidRPr="00BC1E92">
        <w:rPr>
          <w:sz w:val="20"/>
        </w:rPr>
        <w:t xml:space="preserve"> 3.4.</w:t>
      </w:r>
      <w:r w:rsidR="003D5E2E" w:rsidRPr="00BC1E92">
        <w:rPr>
          <w:sz w:val="20"/>
        </w:rPr>
        <w:t>1</w:t>
      </w:r>
      <w:r w:rsidR="00E53161" w:rsidRPr="00BC1E92">
        <w:rPr>
          <w:sz w:val="20"/>
        </w:rPr>
        <w:t>,</w:t>
      </w:r>
      <w:r w:rsidRPr="00BC1E92">
        <w:rPr>
          <w:sz w:val="20"/>
        </w:rPr>
        <w:t xml:space="preserve"> 4.1.5 ou 8.1, effectuer un remboursement, transfert ou versement de rente avant la date à laquelle le participant quitte le service de l'employeur ou décède.</w:t>
      </w:r>
    </w:p>
    <w:p w14:paraId="2BB9F840" w14:textId="33634BDE" w:rsidR="00E70FAA" w:rsidRPr="00BC1E92" w:rsidRDefault="00A90406" w:rsidP="00466526">
      <w:pPr>
        <w:pStyle w:val="Niveau3"/>
        <w:tabs>
          <w:tab w:val="clear" w:pos="720"/>
          <w:tab w:val="left" w:pos="1049"/>
        </w:tabs>
        <w:spacing w:after="240"/>
        <w:ind w:left="1049" w:hanging="1049"/>
        <w:rPr>
          <w:sz w:val="20"/>
        </w:rPr>
      </w:pPr>
      <w:r w:rsidRPr="00BC1E92">
        <w:rPr>
          <w:sz w:val="20"/>
        </w:rPr>
        <w:t>Les cotisations volontaires accumulées avec intérêts sont en tout temps remboursables sur demande du participant</w:t>
      </w:r>
      <w:r w:rsidR="00831BDD" w:rsidRPr="00BC1E92">
        <w:rPr>
          <w:spacing w:val="-2"/>
          <w:sz w:val="20"/>
        </w:rPr>
        <w:t xml:space="preserve"> sauf </w:t>
      </w:r>
      <w:r w:rsidR="005D4E18" w:rsidRPr="00BC1E92">
        <w:rPr>
          <w:spacing w:val="-2"/>
          <w:sz w:val="20"/>
        </w:rPr>
        <w:t>celles visées par une</w:t>
      </w:r>
      <w:r w:rsidR="00831BDD" w:rsidRPr="00BC1E92">
        <w:rPr>
          <w:spacing w:val="-2"/>
          <w:sz w:val="20"/>
        </w:rPr>
        <w:t xml:space="preserve"> règle d’immobilisation</w:t>
      </w:r>
      <w:r w:rsidR="00E70FAA" w:rsidRPr="00BC1E92">
        <w:rPr>
          <w:sz w:val="20"/>
        </w:rPr>
        <w:t>.</w:t>
      </w:r>
    </w:p>
    <w:p w14:paraId="18757E3A" w14:textId="77777777" w:rsidR="0000398A" w:rsidRPr="006F33BF" w:rsidRDefault="0000398A" w:rsidP="00466526">
      <w:pPr>
        <w:pStyle w:val="Niveau3"/>
        <w:numPr>
          <w:ilvl w:val="0"/>
          <w:numId w:val="0"/>
        </w:numPr>
        <w:spacing w:after="240"/>
        <w:ind w:left="1049"/>
      </w:pPr>
    </w:p>
    <w:p w14:paraId="6E783BC7" w14:textId="77777777" w:rsidR="00A84513" w:rsidRDefault="00A84513" w:rsidP="00466526">
      <w:pPr>
        <w:pStyle w:val="Niveau3"/>
        <w:numPr>
          <w:ilvl w:val="0"/>
          <w:numId w:val="0"/>
        </w:numPr>
        <w:spacing w:after="240"/>
      </w:pPr>
    </w:p>
    <w:p w14:paraId="574E73A6" w14:textId="77777777" w:rsidR="00024D9C" w:rsidRPr="00CA24E2" w:rsidRDefault="00024D9C" w:rsidP="00466526">
      <w:pPr>
        <w:pStyle w:val="Section"/>
        <w:spacing w:before="360"/>
      </w:pPr>
      <w:bookmarkStart w:id="10" w:name="_Toc536540882"/>
      <w:r w:rsidRPr="00CA24E2">
        <w:t>Section 3 : Cotisations</w:t>
      </w:r>
      <w:bookmarkEnd w:id="10"/>
    </w:p>
    <w:p w14:paraId="77B77EF8" w14:textId="77777777" w:rsidR="00110BD3" w:rsidRPr="00CA24E2" w:rsidRDefault="00110BD3" w:rsidP="00466526">
      <w:pPr>
        <w:pStyle w:val="ARTICLE"/>
        <w:pageBreakBefore w:val="0"/>
        <w:spacing w:before="360"/>
      </w:pPr>
      <w:bookmarkStart w:id="11" w:name="_Toc536540883"/>
      <w:r w:rsidRPr="00CA24E2">
        <w:t xml:space="preserve">Article 3.1 </w:t>
      </w:r>
      <w:r w:rsidR="00E202AF" w:rsidRPr="00CA24E2">
        <w:t>–</w:t>
      </w:r>
      <w:r w:rsidRPr="00CA24E2">
        <w:t xml:space="preserve"> Cotisations </w:t>
      </w:r>
      <w:r w:rsidR="00454FDB" w:rsidRPr="00CA24E2">
        <w:t>des participants</w:t>
      </w:r>
      <w:bookmarkEnd w:id="11"/>
    </w:p>
    <w:p w14:paraId="558EDDDD" w14:textId="77777777" w:rsidR="00110BD3" w:rsidRPr="00CA24E2" w:rsidRDefault="00110BD3" w:rsidP="00466526">
      <w:pPr>
        <w:pStyle w:val="Niveau1-cach"/>
        <w:widowControl/>
        <w:spacing w:after="240"/>
        <w:rPr>
          <w:rFonts w:cs="Arial"/>
          <w:lang w:val="fr-CA"/>
        </w:rPr>
      </w:pPr>
    </w:p>
    <w:p w14:paraId="64E2452B" w14:textId="77777777" w:rsidR="00BA5C22" w:rsidRPr="00BC1E92" w:rsidRDefault="00454FDB" w:rsidP="00466526">
      <w:pPr>
        <w:pStyle w:val="Niveau3"/>
        <w:tabs>
          <w:tab w:val="clear" w:pos="720"/>
          <w:tab w:val="left" w:pos="1080"/>
        </w:tabs>
        <w:ind w:left="1080" w:hanging="1080"/>
        <w:rPr>
          <w:sz w:val="20"/>
        </w:rPr>
      </w:pPr>
      <w:r w:rsidRPr="00BC1E92">
        <w:rPr>
          <w:sz w:val="20"/>
        </w:rPr>
        <w:t>Volet courant</w:t>
      </w:r>
    </w:p>
    <w:p w14:paraId="57847350" w14:textId="77777777" w:rsidR="00A750B3" w:rsidRPr="00BC1E92" w:rsidRDefault="00454FDB" w:rsidP="00A750B3">
      <w:pPr>
        <w:pStyle w:val="Texte2"/>
        <w:spacing w:before="360" w:after="240"/>
        <w:ind w:left="1080"/>
        <w:rPr>
          <w:sz w:val="20"/>
        </w:rPr>
      </w:pPr>
      <w:r w:rsidRPr="00BC1E92">
        <w:rPr>
          <w:sz w:val="20"/>
        </w:rPr>
        <w:t xml:space="preserve">Tout participant actif </w:t>
      </w:r>
      <w:r w:rsidR="002D5C8D" w:rsidRPr="00BC1E92">
        <w:rPr>
          <w:sz w:val="20"/>
        </w:rPr>
        <w:t xml:space="preserve">qui participe au volet courant </w:t>
      </w:r>
      <w:r w:rsidRPr="00BC1E92">
        <w:rPr>
          <w:sz w:val="20"/>
        </w:rPr>
        <w:t xml:space="preserve">qui n'a pas atteint l'âge normal de la retraite verse une cotisation </w:t>
      </w:r>
      <w:r w:rsidR="005C06D8" w:rsidRPr="00BC1E92">
        <w:rPr>
          <w:sz w:val="20"/>
        </w:rPr>
        <w:t>qui est déterminé en appliquant sur son salaire, pour les divers types de cotisation à verser au régime, les taux suivants</w:t>
      </w:r>
      <w:r w:rsidR="00A750B3" w:rsidRPr="00BC1E92">
        <w:rPr>
          <w:sz w:val="20"/>
        </w:rPr>
        <w:t> :</w:t>
      </w:r>
    </w:p>
    <w:p w14:paraId="0F48A519" w14:textId="2F5BFD8F" w:rsidR="00A750B3" w:rsidRPr="00BC1E92" w:rsidRDefault="00A750B3" w:rsidP="003B7A59">
      <w:pPr>
        <w:pStyle w:val="Niveau5"/>
        <w:numPr>
          <w:ilvl w:val="0"/>
          <w:numId w:val="17"/>
        </w:numPr>
        <w:tabs>
          <w:tab w:val="clear" w:pos="1595"/>
          <w:tab w:val="num" w:pos="1505"/>
        </w:tabs>
        <w:spacing w:before="240" w:after="240"/>
        <w:ind w:left="1505"/>
        <w:rPr>
          <w:sz w:val="20"/>
        </w:rPr>
      </w:pPr>
      <w:r w:rsidRPr="00BC1E92">
        <w:rPr>
          <w:sz w:val="20"/>
        </w:rPr>
        <w:t>Du 1</w:t>
      </w:r>
      <w:r w:rsidRPr="00BC1E92">
        <w:rPr>
          <w:sz w:val="20"/>
          <w:vertAlign w:val="superscript"/>
        </w:rPr>
        <w:t>er</w:t>
      </w:r>
      <w:r w:rsidRPr="00BC1E92">
        <w:rPr>
          <w:sz w:val="20"/>
        </w:rPr>
        <w:t xml:space="preserve"> janvier 2014 au 31 décembre 2016, 6,</w:t>
      </w:r>
      <w:r w:rsidR="00E02FDD" w:rsidRPr="00BC1E92">
        <w:rPr>
          <w:sz w:val="20"/>
        </w:rPr>
        <w:t>83</w:t>
      </w:r>
      <w:r w:rsidRPr="00BC1E92">
        <w:rPr>
          <w:sz w:val="20"/>
        </w:rPr>
        <w:t> % jusqu'à concurrence du maximum des gains admissibles et 8,</w:t>
      </w:r>
      <w:r w:rsidR="00E02FDD" w:rsidRPr="00BC1E92">
        <w:rPr>
          <w:sz w:val="20"/>
        </w:rPr>
        <w:t>78</w:t>
      </w:r>
      <w:r w:rsidRPr="00BC1E92">
        <w:rPr>
          <w:sz w:val="20"/>
        </w:rPr>
        <w:t> % de l'excédent.</w:t>
      </w:r>
    </w:p>
    <w:p w14:paraId="70F26C2C" w14:textId="77777777" w:rsidR="00454FDB" w:rsidRPr="00BC1E92" w:rsidRDefault="00A750B3" w:rsidP="003B7A59">
      <w:pPr>
        <w:pStyle w:val="Niveau5"/>
        <w:numPr>
          <w:ilvl w:val="0"/>
          <w:numId w:val="17"/>
        </w:numPr>
        <w:spacing w:before="240" w:after="240"/>
        <w:ind w:left="1505"/>
        <w:rPr>
          <w:sz w:val="20"/>
        </w:rPr>
      </w:pPr>
      <w:r w:rsidRPr="00BC1E92">
        <w:rPr>
          <w:sz w:val="20"/>
        </w:rPr>
        <w:t>À compter du 1</w:t>
      </w:r>
      <w:r w:rsidRPr="00BC1E92">
        <w:rPr>
          <w:sz w:val="20"/>
          <w:vertAlign w:val="superscript"/>
        </w:rPr>
        <w:t>er</w:t>
      </w:r>
      <w:r w:rsidRPr="00BC1E92">
        <w:rPr>
          <w:sz w:val="20"/>
        </w:rPr>
        <w:t xml:space="preserve"> janvier 2017 :</w:t>
      </w:r>
    </w:p>
    <w:p w14:paraId="1F2CC7C0" w14:textId="77777777" w:rsidR="00454FDB" w:rsidRPr="00BC1E92" w:rsidRDefault="006F33BF" w:rsidP="003B7A59">
      <w:pPr>
        <w:pStyle w:val="Niveau5"/>
        <w:numPr>
          <w:ilvl w:val="0"/>
          <w:numId w:val="419"/>
        </w:numPr>
        <w:spacing w:before="240" w:after="240"/>
        <w:rPr>
          <w:sz w:val="20"/>
        </w:rPr>
      </w:pPr>
      <w:proofErr w:type="gramStart"/>
      <w:r w:rsidRPr="00BC1E92">
        <w:rPr>
          <w:sz w:val="20"/>
        </w:rPr>
        <w:t>cotisation</w:t>
      </w:r>
      <w:proofErr w:type="gramEnd"/>
      <w:r w:rsidRPr="00BC1E92">
        <w:rPr>
          <w:sz w:val="20"/>
        </w:rPr>
        <w:t xml:space="preserve"> salariale d’exercice</w:t>
      </w:r>
      <w:r w:rsidR="005C06D8" w:rsidRPr="00BC1E92">
        <w:rPr>
          <w:sz w:val="20"/>
        </w:rPr>
        <w:t xml:space="preserve"> : </w:t>
      </w:r>
      <w:r w:rsidRPr="00BC1E92">
        <w:rPr>
          <w:sz w:val="20"/>
        </w:rPr>
        <w:t>50 %</w:t>
      </w:r>
      <w:r w:rsidR="005C06D8" w:rsidRPr="00BC1E92">
        <w:rPr>
          <w:sz w:val="20"/>
        </w:rPr>
        <w:t xml:space="preserve"> du taux</w:t>
      </w:r>
      <w:r w:rsidRPr="00BC1E92">
        <w:rPr>
          <w:sz w:val="20"/>
        </w:rPr>
        <w:t xml:space="preserve"> de la cotisation d’exercice</w:t>
      </w:r>
      <w:r w:rsidR="005C06D8" w:rsidRPr="00BC1E92">
        <w:rPr>
          <w:sz w:val="20"/>
        </w:rPr>
        <w:t xml:space="preserve"> qui lui est applicable</w:t>
      </w:r>
      <w:r w:rsidRPr="00BC1E92">
        <w:rPr>
          <w:sz w:val="20"/>
        </w:rPr>
        <w:t>;</w:t>
      </w:r>
    </w:p>
    <w:p w14:paraId="13F7DCA8" w14:textId="77777777" w:rsidR="006F33BF" w:rsidRPr="00BC1E92" w:rsidRDefault="006F33BF" w:rsidP="003B7A59">
      <w:pPr>
        <w:pStyle w:val="Niveau5"/>
        <w:numPr>
          <w:ilvl w:val="0"/>
          <w:numId w:val="419"/>
        </w:numPr>
        <w:spacing w:before="240" w:after="240"/>
        <w:rPr>
          <w:sz w:val="20"/>
        </w:rPr>
      </w:pPr>
      <w:proofErr w:type="gramStart"/>
      <w:r w:rsidRPr="00BC1E92">
        <w:rPr>
          <w:sz w:val="20"/>
        </w:rPr>
        <w:t>cotisation</w:t>
      </w:r>
      <w:proofErr w:type="gramEnd"/>
      <w:r w:rsidRPr="00BC1E92">
        <w:rPr>
          <w:sz w:val="20"/>
        </w:rPr>
        <w:t xml:space="preserve"> salariale de stabilisation</w:t>
      </w:r>
      <w:r w:rsidR="005C06D8" w:rsidRPr="00BC1E92">
        <w:rPr>
          <w:sz w:val="20"/>
        </w:rPr>
        <w:t> :</w:t>
      </w:r>
      <w:r w:rsidRPr="00BC1E92">
        <w:rPr>
          <w:sz w:val="20"/>
        </w:rPr>
        <w:t xml:space="preserve"> 50 %</w:t>
      </w:r>
      <w:r w:rsidR="005C06D8" w:rsidRPr="00BC1E92">
        <w:rPr>
          <w:sz w:val="20"/>
        </w:rPr>
        <w:t xml:space="preserve"> du taux</w:t>
      </w:r>
      <w:r w:rsidRPr="00BC1E92">
        <w:rPr>
          <w:sz w:val="20"/>
        </w:rPr>
        <w:t xml:space="preserve"> de la cotisation de stabilisation;</w:t>
      </w:r>
    </w:p>
    <w:p w14:paraId="26D8CC95" w14:textId="48546D54" w:rsidR="006F33BF" w:rsidRPr="00BC1E92" w:rsidRDefault="006F33BF" w:rsidP="003B7A59">
      <w:pPr>
        <w:pStyle w:val="Niveau5"/>
        <w:numPr>
          <w:ilvl w:val="0"/>
          <w:numId w:val="419"/>
        </w:numPr>
        <w:spacing w:before="240" w:after="240"/>
        <w:rPr>
          <w:sz w:val="20"/>
        </w:rPr>
      </w:pPr>
      <w:proofErr w:type="gramStart"/>
      <w:r w:rsidRPr="00BC1E92">
        <w:rPr>
          <w:sz w:val="20"/>
        </w:rPr>
        <w:t>cotisation</w:t>
      </w:r>
      <w:proofErr w:type="gramEnd"/>
      <w:r w:rsidRPr="00BC1E92">
        <w:rPr>
          <w:sz w:val="20"/>
        </w:rPr>
        <w:t xml:space="preserve"> salariale d’équilibre</w:t>
      </w:r>
      <w:r w:rsidR="005C06D8" w:rsidRPr="00BC1E92">
        <w:rPr>
          <w:sz w:val="20"/>
        </w:rPr>
        <w:t xml:space="preserve">  :</w:t>
      </w:r>
      <w:r w:rsidRPr="00BC1E92">
        <w:rPr>
          <w:sz w:val="20"/>
        </w:rPr>
        <w:t xml:space="preserve"> 50 %</w:t>
      </w:r>
      <w:r w:rsidR="005C06D8" w:rsidRPr="00BC1E92">
        <w:rPr>
          <w:sz w:val="20"/>
        </w:rPr>
        <w:t xml:space="preserve"> du taux</w:t>
      </w:r>
      <w:r w:rsidRPr="00BC1E92">
        <w:rPr>
          <w:sz w:val="20"/>
        </w:rPr>
        <w:t xml:space="preserve"> de la cotisation d’équilibre </w:t>
      </w:r>
      <w:r w:rsidR="005C06D8" w:rsidRPr="00BC1E92">
        <w:rPr>
          <w:sz w:val="20"/>
        </w:rPr>
        <w:t xml:space="preserve">résiduelle </w:t>
      </w:r>
      <w:r w:rsidR="00B86BE5" w:rsidRPr="00BC1E92">
        <w:rPr>
          <w:sz w:val="20"/>
        </w:rPr>
        <w:t xml:space="preserve">(non assumée par le fonds de stabilisation) </w:t>
      </w:r>
      <w:r w:rsidRPr="00BC1E92">
        <w:rPr>
          <w:sz w:val="20"/>
        </w:rPr>
        <w:t>relative au déficit actuariel technique du volet courant</w:t>
      </w:r>
      <w:r w:rsidR="005C06D8" w:rsidRPr="00BC1E92">
        <w:rPr>
          <w:sz w:val="20"/>
        </w:rPr>
        <w:t>, et</w:t>
      </w:r>
    </w:p>
    <w:p w14:paraId="662D48C4" w14:textId="760544F7" w:rsidR="00E53161" w:rsidRPr="00BC1E92" w:rsidRDefault="005C06D8" w:rsidP="003B7A59">
      <w:pPr>
        <w:pStyle w:val="Niveau5"/>
        <w:numPr>
          <w:ilvl w:val="0"/>
          <w:numId w:val="419"/>
        </w:numPr>
        <w:spacing w:before="240" w:after="240"/>
        <w:rPr>
          <w:sz w:val="20"/>
        </w:rPr>
      </w:pPr>
      <w:proofErr w:type="gramStart"/>
      <w:r w:rsidRPr="00BC1E92">
        <w:rPr>
          <w:sz w:val="20"/>
        </w:rPr>
        <w:t>cotisation</w:t>
      </w:r>
      <w:proofErr w:type="gramEnd"/>
      <w:r w:rsidRPr="00BC1E92">
        <w:rPr>
          <w:sz w:val="20"/>
        </w:rPr>
        <w:t xml:space="preserve"> </w:t>
      </w:r>
      <w:r w:rsidR="00E25232" w:rsidRPr="00BC1E92">
        <w:rPr>
          <w:sz w:val="20"/>
        </w:rPr>
        <w:t xml:space="preserve">salariale </w:t>
      </w:r>
      <w:r w:rsidR="00B86BE5" w:rsidRPr="00BC1E92">
        <w:rPr>
          <w:sz w:val="20"/>
        </w:rPr>
        <w:t>spéciale</w:t>
      </w:r>
      <w:r w:rsidRPr="00BC1E92">
        <w:rPr>
          <w:sz w:val="20"/>
        </w:rPr>
        <w:t xml:space="preserve"> : 50 % du taux requis pour acquitter d’ici la prochaine évaluation actuarielle </w:t>
      </w:r>
      <w:r w:rsidR="00B86BE5" w:rsidRPr="00BC1E92">
        <w:rPr>
          <w:sz w:val="20"/>
        </w:rPr>
        <w:t>la cotisation spéciale relative au volet courant</w:t>
      </w:r>
      <w:r w:rsidR="00C12974" w:rsidRPr="00BC1E92">
        <w:rPr>
          <w:sz w:val="20"/>
        </w:rPr>
        <w:t>, le cas échéant</w:t>
      </w:r>
      <w:r w:rsidR="008779DD" w:rsidRPr="00BC1E92">
        <w:rPr>
          <w:sz w:val="20"/>
        </w:rPr>
        <w:t>.</w:t>
      </w:r>
    </w:p>
    <w:p w14:paraId="29B6DD41" w14:textId="5E2DC649" w:rsidR="00C24CDC" w:rsidRPr="00BC1E92" w:rsidRDefault="008779DD" w:rsidP="005C06D8">
      <w:pPr>
        <w:pStyle w:val="Texte3"/>
        <w:spacing w:before="240" w:after="240"/>
        <w:ind w:left="1049"/>
        <w:rPr>
          <w:sz w:val="20"/>
        </w:rPr>
      </w:pPr>
      <w:r w:rsidRPr="00BC1E92">
        <w:rPr>
          <w:sz w:val="20"/>
        </w:rPr>
        <w:t>À compter du 1</w:t>
      </w:r>
      <w:r w:rsidRPr="00BC1E92">
        <w:rPr>
          <w:sz w:val="20"/>
          <w:vertAlign w:val="superscript"/>
        </w:rPr>
        <w:t>er</w:t>
      </w:r>
      <w:r w:rsidRPr="00BC1E92">
        <w:rPr>
          <w:sz w:val="20"/>
        </w:rPr>
        <w:t xml:space="preserve"> janvier 2017, les cotisations des alinéas i) et ii) ci-dessus seront établies pour tenir compte du </w:t>
      </w:r>
      <w:r w:rsidR="00C24CDC" w:rsidRPr="00BC1E92">
        <w:rPr>
          <w:sz w:val="20"/>
        </w:rPr>
        <w:t>ratio d</w:t>
      </w:r>
      <w:r w:rsidR="00E25232" w:rsidRPr="00BC1E92">
        <w:rPr>
          <w:sz w:val="20"/>
        </w:rPr>
        <w:t>e la créance</w:t>
      </w:r>
      <w:r w:rsidRPr="00BC1E92">
        <w:rPr>
          <w:sz w:val="20"/>
        </w:rPr>
        <w:t xml:space="preserve"> de rente calculé</w:t>
      </w:r>
      <w:r w:rsidR="00E25232" w:rsidRPr="00BC1E92">
        <w:rPr>
          <w:sz w:val="20"/>
        </w:rPr>
        <w:t>e</w:t>
      </w:r>
      <w:r w:rsidRPr="00BC1E92">
        <w:rPr>
          <w:sz w:val="20"/>
        </w:rPr>
        <w:t xml:space="preserve"> sur le salaire qui est inférieur au maximum des gains admissible</w:t>
      </w:r>
      <w:r w:rsidR="00A86513">
        <w:rPr>
          <w:sz w:val="20"/>
        </w:rPr>
        <w:t>s</w:t>
      </w:r>
      <w:r w:rsidRPr="00BC1E92">
        <w:rPr>
          <w:sz w:val="20"/>
        </w:rPr>
        <w:t xml:space="preserve"> </w:t>
      </w:r>
      <w:r w:rsidR="00C24CDC" w:rsidRPr="00BC1E92">
        <w:rPr>
          <w:sz w:val="20"/>
        </w:rPr>
        <w:t xml:space="preserve">par rapport </w:t>
      </w:r>
      <w:r w:rsidR="00E25232" w:rsidRPr="00BC1E92">
        <w:rPr>
          <w:sz w:val="20"/>
        </w:rPr>
        <w:t>à la créance</w:t>
      </w:r>
      <w:r w:rsidRPr="00BC1E92">
        <w:rPr>
          <w:sz w:val="20"/>
        </w:rPr>
        <w:t xml:space="preserve"> de rente calculé</w:t>
      </w:r>
      <w:r w:rsidR="00E25232" w:rsidRPr="00BC1E92">
        <w:rPr>
          <w:sz w:val="20"/>
        </w:rPr>
        <w:t>e</w:t>
      </w:r>
      <w:r w:rsidRPr="00BC1E92">
        <w:rPr>
          <w:sz w:val="20"/>
        </w:rPr>
        <w:t xml:space="preserve"> sur la po</w:t>
      </w:r>
      <w:r w:rsidR="00E25232" w:rsidRPr="00BC1E92">
        <w:rPr>
          <w:sz w:val="20"/>
        </w:rPr>
        <w:t>r</w:t>
      </w:r>
      <w:r w:rsidRPr="00BC1E92">
        <w:rPr>
          <w:sz w:val="20"/>
        </w:rPr>
        <w:t>tion de salaire qui excède ce maximum.</w:t>
      </w:r>
    </w:p>
    <w:p w14:paraId="37326E1A" w14:textId="77AF989A" w:rsidR="008779DD" w:rsidRPr="00BC1E92" w:rsidRDefault="00C24CDC" w:rsidP="005C06D8">
      <w:pPr>
        <w:pStyle w:val="Texte3"/>
        <w:spacing w:before="240" w:after="240"/>
        <w:ind w:left="1049"/>
        <w:rPr>
          <w:sz w:val="20"/>
        </w:rPr>
      </w:pPr>
      <w:r w:rsidRPr="00BC1E92">
        <w:rPr>
          <w:sz w:val="20"/>
        </w:rPr>
        <w:t>Aux fins de cet article, le salaire au cours d’une année est limité à celui qui, lorsqu’utilisé pour calculer la rente à laquelle le participant a droit en vertu de 4.2.1 pour ladite année, résulte en la créance annuelle de rente maximale permise en vertu de 10.3.2.</w:t>
      </w:r>
      <w:r w:rsidR="008779DD" w:rsidRPr="00BC1E92">
        <w:rPr>
          <w:sz w:val="20"/>
        </w:rPr>
        <w:t xml:space="preserve"> </w:t>
      </w:r>
    </w:p>
    <w:p w14:paraId="267E482E" w14:textId="724C21B1" w:rsidR="00C12974" w:rsidRPr="00BC1E92" w:rsidRDefault="00C12974" w:rsidP="005C06D8">
      <w:pPr>
        <w:pStyle w:val="Texte3"/>
        <w:spacing w:before="240" w:after="240"/>
        <w:ind w:left="1049"/>
        <w:rPr>
          <w:sz w:val="20"/>
        </w:rPr>
      </w:pPr>
      <w:r w:rsidRPr="00BC1E92">
        <w:rPr>
          <w:sz w:val="20"/>
        </w:rPr>
        <w:t>De plus, les cotisations salariales d’exercice et salariales de stabilisation seront déterminées de façon distincte selon trois groupes (employés cols bleus, employés cols</w:t>
      </w:r>
      <w:r w:rsidR="004643AA">
        <w:rPr>
          <w:sz w:val="20"/>
        </w:rPr>
        <w:t xml:space="preserve"> blancs</w:t>
      </w:r>
      <w:r w:rsidRPr="00BC1E92">
        <w:rPr>
          <w:sz w:val="20"/>
        </w:rPr>
        <w:t xml:space="preserve"> et le groupe comprenant les cadres et les employés professionnels) à compter du 1</w:t>
      </w:r>
      <w:r w:rsidRPr="00BC1E92">
        <w:rPr>
          <w:sz w:val="20"/>
          <w:vertAlign w:val="superscript"/>
        </w:rPr>
        <w:t>er</w:t>
      </w:r>
      <w:r w:rsidRPr="00BC1E92">
        <w:rPr>
          <w:sz w:val="20"/>
        </w:rPr>
        <w:t xml:space="preserve"> janvier 2017.</w:t>
      </w:r>
    </w:p>
    <w:p w14:paraId="724D82D5" w14:textId="713FC9ED" w:rsidR="005C06D8" w:rsidRPr="00BC1E92" w:rsidRDefault="005C06D8" w:rsidP="005C06D8">
      <w:pPr>
        <w:pStyle w:val="Texte3"/>
        <w:spacing w:before="240" w:after="240"/>
        <w:ind w:left="1049"/>
        <w:rPr>
          <w:sz w:val="20"/>
        </w:rPr>
      </w:pPr>
      <w:r w:rsidRPr="00BC1E92">
        <w:rPr>
          <w:sz w:val="20"/>
        </w:rPr>
        <w:t>Les divers taux ci-dessus sont établis dans le cadre de l’évaluation actuarielle transmise aux autorités gouvernementales.</w:t>
      </w:r>
    </w:p>
    <w:p w14:paraId="22A11A58" w14:textId="77777777" w:rsidR="00454FDB" w:rsidRPr="00BC1E92" w:rsidRDefault="00454FDB" w:rsidP="003B7A59">
      <w:pPr>
        <w:pStyle w:val="Texte3"/>
        <w:spacing w:before="240" w:after="240"/>
        <w:ind w:left="1049"/>
        <w:rPr>
          <w:sz w:val="20"/>
        </w:rPr>
      </w:pPr>
      <w:r w:rsidRPr="00BC1E92">
        <w:rPr>
          <w:sz w:val="20"/>
        </w:rPr>
        <w:t>La cotisation décrite ci-dessus doit respecter les limites imposées par les législations applicables</w:t>
      </w:r>
      <w:r w:rsidR="00693C44" w:rsidRPr="00BC1E92">
        <w:rPr>
          <w:sz w:val="20"/>
        </w:rPr>
        <w:t xml:space="preserve"> à moins</w:t>
      </w:r>
      <w:r w:rsidRPr="00BC1E92">
        <w:rPr>
          <w:sz w:val="20"/>
        </w:rPr>
        <w:t xml:space="preserve"> </w:t>
      </w:r>
      <w:r w:rsidR="00693C44" w:rsidRPr="00BC1E92">
        <w:rPr>
          <w:sz w:val="20"/>
        </w:rPr>
        <w:t>d’</w:t>
      </w:r>
      <w:r w:rsidRPr="00BC1E92">
        <w:rPr>
          <w:sz w:val="20"/>
        </w:rPr>
        <w:t>approbations obtenues auprès des autorités gouvernementales.</w:t>
      </w:r>
    </w:p>
    <w:p w14:paraId="197C6A47" w14:textId="77777777" w:rsidR="00454FDB" w:rsidRPr="00BC1E92" w:rsidRDefault="00454FDB" w:rsidP="00466526">
      <w:pPr>
        <w:pStyle w:val="Niveau3"/>
        <w:tabs>
          <w:tab w:val="clear" w:pos="720"/>
          <w:tab w:val="left" w:pos="1080"/>
        </w:tabs>
        <w:ind w:left="1080" w:hanging="1080"/>
        <w:rPr>
          <w:sz w:val="20"/>
        </w:rPr>
      </w:pPr>
      <w:r w:rsidRPr="00BC1E92">
        <w:rPr>
          <w:sz w:val="20"/>
        </w:rPr>
        <w:t>Volet antérieur</w:t>
      </w:r>
    </w:p>
    <w:p w14:paraId="5505E422" w14:textId="5C4DF38B" w:rsidR="00454FDB" w:rsidRPr="00BC1E92" w:rsidRDefault="00207E99" w:rsidP="003B7A59">
      <w:pPr>
        <w:pStyle w:val="Niveau5"/>
        <w:numPr>
          <w:ilvl w:val="0"/>
          <w:numId w:val="429"/>
        </w:numPr>
        <w:spacing w:before="240" w:after="240"/>
        <w:ind w:left="1502"/>
        <w:rPr>
          <w:sz w:val="20"/>
        </w:rPr>
      </w:pPr>
      <w:r w:rsidRPr="00BC1E92">
        <w:rPr>
          <w:sz w:val="20"/>
        </w:rPr>
        <w:t>Tout participant actif qui ne participe pas au volet courant</w:t>
      </w:r>
      <w:r w:rsidR="00B57FD2" w:rsidRPr="00BC1E92">
        <w:rPr>
          <w:sz w:val="20"/>
        </w:rPr>
        <w:t xml:space="preserve"> et</w:t>
      </w:r>
      <w:r w:rsidRPr="00BC1E92">
        <w:rPr>
          <w:sz w:val="20"/>
        </w:rPr>
        <w:t xml:space="preserve"> qui n'a pas atteint l'âge normal de la retraite verse une cotisation salariale d’exercice de </w:t>
      </w:r>
      <w:r w:rsidR="00A750B3" w:rsidRPr="00BC1E92">
        <w:rPr>
          <w:sz w:val="20"/>
        </w:rPr>
        <w:t>6,</w:t>
      </w:r>
      <w:r w:rsidR="00B57FD2" w:rsidRPr="00BC1E92">
        <w:rPr>
          <w:sz w:val="20"/>
        </w:rPr>
        <w:t>83</w:t>
      </w:r>
      <w:r w:rsidR="00A750B3" w:rsidRPr="00BC1E92">
        <w:rPr>
          <w:sz w:val="20"/>
        </w:rPr>
        <w:t> % de son salaire jusqu'à concurrence du maximum des gains admissibles et 8,</w:t>
      </w:r>
      <w:r w:rsidR="00B57FD2" w:rsidRPr="00BC1E92">
        <w:rPr>
          <w:sz w:val="20"/>
        </w:rPr>
        <w:t>78</w:t>
      </w:r>
      <w:r w:rsidR="00A750B3" w:rsidRPr="00BC1E92">
        <w:rPr>
          <w:sz w:val="20"/>
        </w:rPr>
        <w:t> % de l'excédent</w:t>
      </w:r>
      <w:r w:rsidR="00454FDB" w:rsidRPr="00BC1E92">
        <w:rPr>
          <w:sz w:val="20"/>
        </w:rPr>
        <w:t>.</w:t>
      </w:r>
    </w:p>
    <w:p w14:paraId="5E0DCAFC" w14:textId="77777777" w:rsidR="002B5BA8" w:rsidRPr="00BC1E92" w:rsidRDefault="002B5BA8" w:rsidP="003B7A59">
      <w:pPr>
        <w:pStyle w:val="Niveau5"/>
        <w:numPr>
          <w:ilvl w:val="0"/>
          <w:numId w:val="429"/>
        </w:numPr>
        <w:spacing w:before="240" w:after="240"/>
        <w:ind w:left="1502"/>
        <w:rPr>
          <w:sz w:val="20"/>
        </w:rPr>
      </w:pPr>
      <w:r w:rsidRPr="00BC1E92">
        <w:rPr>
          <w:sz w:val="20"/>
        </w:rPr>
        <w:t>Tout participant professionnel ou cadre verse une cotisation de restructuration, telle que prévu à l’entente de restructuration.</w:t>
      </w:r>
    </w:p>
    <w:p w14:paraId="52310F32" w14:textId="48041E94" w:rsidR="00FA2157" w:rsidRPr="00BC1E92" w:rsidRDefault="00FA2157" w:rsidP="00466526">
      <w:pPr>
        <w:pStyle w:val="Niveau3"/>
        <w:tabs>
          <w:tab w:val="clear" w:pos="720"/>
          <w:tab w:val="left" w:pos="1080"/>
        </w:tabs>
        <w:ind w:left="1080" w:hanging="1080"/>
        <w:rPr>
          <w:sz w:val="20"/>
        </w:rPr>
      </w:pPr>
      <w:r w:rsidRPr="00BC1E92">
        <w:rPr>
          <w:sz w:val="20"/>
        </w:rPr>
        <w:lastRenderedPageBreak/>
        <w:t>Nonobstant ce qui précède, le participant actif peut être exonéré de verser la cotisation salariale dans les cas prévus à 7.3.</w:t>
      </w:r>
    </w:p>
    <w:p w14:paraId="4FC7AD7F" w14:textId="77777777" w:rsidR="00931387" w:rsidRDefault="00931387" w:rsidP="00931387">
      <w:pPr>
        <w:pStyle w:val="ARTICLE"/>
        <w:pageBreakBefore w:val="0"/>
        <w:spacing w:before="360"/>
      </w:pPr>
      <w:bookmarkStart w:id="12" w:name="_Toc536540884"/>
    </w:p>
    <w:p w14:paraId="3F20CF59" w14:textId="51B2B49C" w:rsidR="00110BD3" w:rsidRPr="00CA24E2" w:rsidRDefault="00110BD3" w:rsidP="00931387">
      <w:pPr>
        <w:pStyle w:val="ARTICLE"/>
        <w:pageBreakBefore w:val="0"/>
        <w:spacing w:before="360"/>
      </w:pPr>
      <w:r w:rsidRPr="00CA24E2">
        <w:t xml:space="preserve">Article 3.2 </w:t>
      </w:r>
      <w:r w:rsidR="00E202AF" w:rsidRPr="00CA24E2">
        <w:t>–</w:t>
      </w:r>
      <w:r w:rsidRPr="00CA24E2">
        <w:t xml:space="preserve"> Cotisation patronale</w:t>
      </w:r>
      <w:bookmarkEnd w:id="12"/>
    </w:p>
    <w:p w14:paraId="68BF6F88" w14:textId="77777777" w:rsidR="00110BD3" w:rsidRPr="00CA24E2" w:rsidRDefault="00110BD3" w:rsidP="00466526">
      <w:pPr>
        <w:pStyle w:val="Niveau2-cach"/>
        <w:widowControl/>
        <w:spacing w:after="240"/>
        <w:rPr>
          <w:rFonts w:cs="Arial"/>
          <w:lang w:val="fr-CA"/>
        </w:rPr>
      </w:pPr>
    </w:p>
    <w:p w14:paraId="1326AB52" w14:textId="77777777" w:rsidR="00110BD3" w:rsidRPr="00BC1E92" w:rsidRDefault="00454FDB" w:rsidP="00466526">
      <w:pPr>
        <w:pStyle w:val="Niveau3"/>
        <w:tabs>
          <w:tab w:val="clear" w:pos="720"/>
          <w:tab w:val="left" w:pos="1080"/>
        </w:tabs>
        <w:ind w:left="1080" w:hanging="1080"/>
        <w:rPr>
          <w:sz w:val="20"/>
        </w:rPr>
      </w:pPr>
      <w:r w:rsidRPr="00BC1E92">
        <w:rPr>
          <w:sz w:val="20"/>
        </w:rPr>
        <w:t>Volet courant</w:t>
      </w:r>
    </w:p>
    <w:p w14:paraId="4D872661" w14:textId="77777777" w:rsidR="00454FDB" w:rsidRPr="00BC1E92" w:rsidRDefault="00454FDB" w:rsidP="003B7A59">
      <w:pPr>
        <w:pStyle w:val="Texte2"/>
        <w:spacing w:before="240" w:after="240"/>
        <w:ind w:left="1080"/>
        <w:rPr>
          <w:sz w:val="20"/>
        </w:rPr>
      </w:pPr>
      <w:r w:rsidRPr="00BC1E92">
        <w:rPr>
          <w:sz w:val="20"/>
        </w:rPr>
        <w:t>Au cours de chaque exercice financier, l'employeur verse :</w:t>
      </w:r>
    </w:p>
    <w:p w14:paraId="54D83CEA" w14:textId="77777777" w:rsidR="003F0D08" w:rsidRPr="00BC1E92" w:rsidRDefault="003F0D08" w:rsidP="003B7A59">
      <w:pPr>
        <w:pStyle w:val="Niveau5"/>
        <w:numPr>
          <w:ilvl w:val="0"/>
          <w:numId w:val="18"/>
        </w:numPr>
        <w:tabs>
          <w:tab w:val="clear" w:pos="1595"/>
          <w:tab w:val="num" w:pos="1505"/>
        </w:tabs>
        <w:spacing w:before="240" w:after="240"/>
        <w:ind w:left="1505"/>
        <w:rPr>
          <w:sz w:val="20"/>
        </w:rPr>
      </w:pPr>
      <w:r w:rsidRPr="00BC1E92">
        <w:rPr>
          <w:sz w:val="20"/>
        </w:rPr>
        <w:t>Du 1</w:t>
      </w:r>
      <w:r w:rsidRPr="00BC1E92">
        <w:rPr>
          <w:sz w:val="20"/>
          <w:vertAlign w:val="superscript"/>
        </w:rPr>
        <w:t>er</w:t>
      </w:r>
      <w:r w:rsidRPr="00BC1E92">
        <w:rPr>
          <w:sz w:val="20"/>
        </w:rPr>
        <w:t xml:space="preserve"> janvier 2014 au 31 décembre 2016 :</w:t>
      </w:r>
    </w:p>
    <w:p w14:paraId="06A5C982" w14:textId="649E8758" w:rsidR="003F0D08" w:rsidRPr="00BC1E92" w:rsidRDefault="003F0D08" w:rsidP="003B7A59">
      <w:pPr>
        <w:pStyle w:val="Niveau5"/>
        <w:numPr>
          <w:ilvl w:val="0"/>
          <w:numId w:val="420"/>
        </w:numPr>
        <w:spacing w:before="240" w:after="240"/>
        <w:rPr>
          <w:sz w:val="20"/>
        </w:rPr>
      </w:pPr>
      <w:proofErr w:type="gramStart"/>
      <w:r w:rsidRPr="00BC1E92">
        <w:rPr>
          <w:sz w:val="20"/>
        </w:rPr>
        <w:t>la</w:t>
      </w:r>
      <w:proofErr w:type="gramEnd"/>
      <w:r w:rsidRPr="00BC1E92">
        <w:rPr>
          <w:sz w:val="20"/>
        </w:rPr>
        <w:t xml:space="preserve"> cotisation d’exercice, déduction faite de la cotisation d’exercice requise au volet antérieur et des cotisations salariales d’exercice requise</w:t>
      </w:r>
      <w:r w:rsidR="00B57FD2" w:rsidRPr="00BC1E92">
        <w:rPr>
          <w:sz w:val="20"/>
        </w:rPr>
        <w:t>s</w:t>
      </w:r>
      <w:r w:rsidRPr="00BC1E92">
        <w:rPr>
          <w:sz w:val="20"/>
        </w:rPr>
        <w:t xml:space="preserve"> au volet courant; </w:t>
      </w:r>
    </w:p>
    <w:p w14:paraId="2130344E" w14:textId="30BB1F26" w:rsidR="003F0D08" w:rsidRPr="00BC1E92" w:rsidRDefault="003F0D08" w:rsidP="003B7A59">
      <w:pPr>
        <w:pStyle w:val="Niveau5"/>
        <w:numPr>
          <w:ilvl w:val="0"/>
          <w:numId w:val="420"/>
        </w:numPr>
        <w:spacing w:before="240" w:after="240"/>
        <w:rPr>
          <w:sz w:val="20"/>
        </w:rPr>
      </w:pPr>
      <w:proofErr w:type="gramStart"/>
      <w:r w:rsidRPr="00BC1E92">
        <w:rPr>
          <w:sz w:val="20"/>
        </w:rPr>
        <w:t>la</w:t>
      </w:r>
      <w:proofErr w:type="gramEnd"/>
      <w:r w:rsidRPr="00BC1E92">
        <w:rPr>
          <w:sz w:val="20"/>
        </w:rPr>
        <w:t xml:space="preserve"> cotisation d’équilibre relative au déficit actuariel technique du volet courant</w:t>
      </w:r>
      <w:r w:rsidR="00B86BE5" w:rsidRPr="00BC1E92">
        <w:rPr>
          <w:sz w:val="20"/>
        </w:rPr>
        <w:t>; et</w:t>
      </w:r>
    </w:p>
    <w:p w14:paraId="2E705CA9" w14:textId="070543C3" w:rsidR="00C12974" w:rsidRPr="00BC1E92" w:rsidRDefault="00C12974" w:rsidP="003B7A59">
      <w:pPr>
        <w:pStyle w:val="Niveau5"/>
        <w:numPr>
          <w:ilvl w:val="0"/>
          <w:numId w:val="420"/>
        </w:numPr>
        <w:spacing w:before="240" w:after="240"/>
        <w:rPr>
          <w:sz w:val="20"/>
        </w:rPr>
      </w:pPr>
      <w:r w:rsidRPr="00BC1E92">
        <w:rPr>
          <w:sz w:val="20"/>
        </w:rPr>
        <w:t>100 % de</w:t>
      </w:r>
      <w:r w:rsidR="00B86BE5" w:rsidRPr="00BC1E92">
        <w:rPr>
          <w:sz w:val="20"/>
        </w:rPr>
        <w:t xml:space="preserve"> la cotisation spéciale relative au volet courant.</w:t>
      </w:r>
    </w:p>
    <w:p w14:paraId="51535107" w14:textId="77777777" w:rsidR="003F0D08" w:rsidRPr="00BC1E92" w:rsidRDefault="003F0D08" w:rsidP="003B7A59">
      <w:pPr>
        <w:pStyle w:val="Niveau5"/>
        <w:numPr>
          <w:ilvl w:val="0"/>
          <w:numId w:val="18"/>
        </w:numPr>
        <w:tabs>
          <w:tab w:val="clear" w:pos="1595"/>
          <w:tab w:val="num" w:pos="1505"/>
        </w:tabs>
        <w:spacing w:before="240" w:after="240"/>
        <w:ind w:left="1505"/>
        <w:rPr>
          <w:sz w:val="20"/>
        </w:rPr>
      </w:pPr>
      <w:r w:rsidRPr="00BC1E92">
        <w:rPr>
          <w:sz w:val="20"/>
        </w:rPr>
        <w:t>À compter du 1</w:t>
      </w:r>
      <w:r w:rsidRPr="00BC1E92">
        <w:rPr>
          <w:sz w:val="20"/>
          <w:vertAlign w:val="superscript"/>
        </w:rPr>
        <w:t>er</w:t>
      </w:r>
      <w:r w:rsidRPr="00BC1E92">
        <w:rPr>
          <w:sz w:val="20"/>
        </w:rPr>
        <w:t xml:space="preserve"> janvier 2017 :</w:t>
      </w:r>
    </w:p>
    <w:p w14:paraId="04585855" w14:textId="77777777" w:rsidR="003F0D08" w:rsidRPr="00BC1E92" w:rsidRDefault="003F0D08" w:rsidP="003B7A59">
      <w:pPr>
        <w:pStyle w:val="Niveau5"/>
        <w:numPr>
          <w:ilvl w:val="0"/>
          <w:numId w:val="421"/>
        </w:numPr>
        <w:spacing w:before="240" w:after="240"/>
        <w:rPr>
          <w:sz w:val="20"/>
        </w:rPr>
      </w:pPr>
      <w:r w:rsidRPr="00BC1E92">
        <w:rPr>
          <w:sz w:val="20"/>
        </w:rPr>
        <w:t>50 % de la cotisation d’exercice;</w:t>
      </w:r>
    </w:p>
    <w:p w14:paraId="4C415FBD" w14:textId="77777777" w:rsidR="003F0D08" w:rsidRPr="00BC1E92" w:rsidRDefault="003F0D08" w:rsidP="003B7A59">
      <w:pPr>
        <w:pStyle w:val="Niveau5"/>
        <w:numPr>
          <w:ilvl w:val="0"/>
          <w:numId w:val="421"/>
        </w:numPr>
        <w:spacing w:before="240" w:after="240"/>
        <w:rPr>
          <w:sz w:val="20"/>
        </w:rPr>
      </w:pPr>
      <w:r w:rsidRPr="00BC1E92">
        <w:rPr>
          <w:sz w:val="20"/>
        </w:rPr>
        <w:t>50 % de la cotisation de stabilisation;</w:t>
      </w:r>
    </w:p>
    <w:p w14:paraId="0302AB9B" w14:textId="77777777" w:rsidR="005C06D8" w:rsidRPr="00BC1E92" w:rsidRDefault="003F0D08" w:rsidP="003B7A59">
      <w:pPr>
        <w:pStyle w:val="Niveau5"/>
        <w:numPr>
          <w:ilvl w:val="0"/>
          <w:numId w:val="421"/>
        </w:numPr>
        <w:spacing w:before="240" w:after="240"/>
        <w:rPr>
          <w:sz w:val="20"/>
        </w:rPr>
      </w:pPr>
      <w:r w:rsidRPr="00BC1E92">
        <w:rPr>
          <w:sz w:val="20"/>
        </w:rPr>
        <w:t>50 % de la cotisation d’équilibre</w:t>
      </w:r>
      <w:r w:rsidR="005C06D8" w:rsidRPr="00BC1E92">
        <w:rPr>
          <w:sz w:val="20"/>
        </w:rPr>
        <w:t xml:space="preserve"> résiduelle</w:t>
      </w:r>
      <w:r w:rsidRPr="00BC1E92">
        <w:rPr>
          <w:sz w:val="20"/>
        </w:rPr>
        <w:t xml:space="preserve"> relative au déficit actuariel technique du volet courant</w:t>
      </w:r>
      <w:r w:rsidR="005C06D8" w:rsidRPr="00BC1E92">
        <w:rPr>
          <w:sz w:val="20"/>
        </w:rPr>
        <w:t>, et</w:t>
      </w:r>
    </w:p>
    <w:p w14:paraId="187E19E6" w14:textId="15A6C907" w:rsidR="003F0D08" w:rsidRPr="00BC1E92" w:rsidRDefault="005C06D8" w:rsidP="003B7A59">
      <w:pPr>
        <w:pStyle w:val="Niveau5"/>
        <w:numPr>
          <w:ilvl w:val="0"/>
          <w:numId w:val="421"/>
        </w:numPr>
        <w:spacing w:before="240" w:after="240"/>
        <w:rPr>
          <w:sz w:val="20"/>
        </w:rPr>
      </w:pPr>
      <w:r w:rsidRPr="00BC1E92">
        <w:rPr>
          <w:sz w:val="20"/>
        </w:rPr>
        <w:t xml:space="preserve">100 % </w:t>
      </w:r>
      <w:r w:rsidR="00B86BE5" w:rsidRPr="00BC1E92">
        <w:rPr>
          <w:sz w:val="20"/>
        </w:rPr>
        <w:t>de la cotisation spéciale relative au volet courant moins la cotisation salariale spéciale</w:t>
      </w:r>
      <w:r w:rsidR="003F0D08" w:rsidRPr="00BC1E92">
        <w:rPr>
          <w:sz w:val="20"/>
        </w:rPr>
        <w:t>.</w:t>
      </w:r>
    </w:p>
    <w:p w14:paraId="7956758E" w14:textId="77777777" w:rsidR="00454FDB" w:rsidRPr="00BC1E92" w:rsidRDefault="00454FDB" w:rsidP="00466526">
      <w:pPr>
        <w:pStyle w:val="Niveau3"/>
        <w:tabs>
          <w:tab w:val="clear" w:pos="720"/>
          <w:tab w:val="left" w:pos="1080"/>
        </w:tabs>
        <w:ind w:left="1080" w:hanging="1080"/>
        <w:rPr>
          <w:sz w:val="20"/>
        </w:rPr>
      </w:pPr>
      <w:r w:rsidRPr="00BC1E92">
        <w:rPr>
          <w:sz w:val="20"/>
        </w:rPr>
        <w:t>Volet antérieur</w:t>
      </w:r>
    </w:p>
    <w:p w14:paraId="04E8CF50" w14:textId="77777777" w:rsidR="00207E99" w:rsidRPr="00BC1E92" w:rsidRDefault="00454FDB" w:rsidP="003B7A59">
      <w:pPr>
        <w:pStyle w:val="Texte2"/>
        <w:spacing w:before="240" w:after="240"/>
        <w:ind w:left="1080"/>
        <w:rPr>
          <w:sz w:val="20"/>
        </w:rPr>
      </w:pPr>
      <w:r w:rsidRPr="00BC1E92">
        <w:rPr>
          <w:sz w:val="20"/>
        </w:rPr>
        <w:t xml:space="preserve">Au cours de chaque exercice financier, l'employeur verse </w:t>
      </w:r>
    </w:p>
    <w:p w14:paraId="7265D3F3" w14:textId="77777777" w:rsidR="00207E99" w:rsidRPr="00BC1E92" w:rsidRDefault="00207E99" w:rsidP="003B7A59">
      <w:pPr>
        <w:pStyle w:val="Texte3"/>
        <w:numPr>
          <w:ilvl w:val="0"/>
          <w:numId w:val="75"/>
        </w:numPr>
        <w:spacing w:before="240" w:after="240"/>
        <w:rPr>
          <w:sz w:val="20"/>
        </w:rPr>
      </w:pPr>
      <w:r w:rsidRPr="00BC1E92">
        <w:rPr>
          <w:sz w:val="20"/>
        </w:rPr>
        <w:t>La cotisation d’exercice requise au volet antérieur, déduction faite de la cotisation salariale d’exercice requise au volet antérieur;</w:t>
      </w:r>
    </w:p>
    <w:p w14:paraId="478111B4" w14:textId="21ACC646" w:rsidR="00E97782" w:rsidRPr="00BC1E92" w:rsidRDefault="00454FDB" w:rsidP="003B7A59">
      <w:pPr>
        <w:pStyle w:val="Texte3"/>
        <w:numPr>
          <w:ilvl w:val="0"/>
          <w:numId w:val="75"/>
        </w:numPr>
        <w:spacing w:before="240" w:after="240"/>
        <w:rPr>
          <w:sz w:val="20"/>
        </w:rPr>
      </w:pPr>
      <w:proofErr w:type="gramStart"/>
      <w:r w:rsidRPr="00BC1E92">
        <w:rPr>
          <w:sz w:val="20"/>
        </w:rPr>
        <w:t>la</w:t>
      </w:r>
      <w:proofErr w:type="gramEnd"/>
      <w:r w:rsidRPr="00BC1E92">
        <w:rPr>
          <w:sz w:val="20"/>
        </w:rPr>
        <w:t xml:space="preserve"> cotisation d’équilibre </w:t>
      </w:r>
      <w:r w:rsidR="00207E99" w:rsidRPr="00BC1E92">
        <w:rPr>
          <w:sz w:val="20"/>
        </w:rPr>
        <w:t xml:space="preserve">requise, en vertu des législations applicables, </w:t>
      </w:r>
      <w:r w:rsidRPr="00BC1E92">
        <w:rPr>
          <w:sz w:val="20"/>
        </w:rPr>
        <w:t>relative au</w:t>
      </w:r>
      <w:r w:rsidR="00207E99" w:rsidRPr="00BC1E92">
        <w:rPr>
          <w:sz w:val="20"/>
        </w:rPr>
        <w:t>x</w:t>
      </w:r>
      <w:r w:rsidRPr="00BC1E92">
        <w:rPr>
          <w:sz w:val="20"/>
        </w:rPr>
        <w:t xml:space="preserve"> déficit</w:t>
      </w:r>
      <w:r w:rsidR="00207E99" w:rsidRPr="00BC1E92">
        <w:rPr>
          <w:sz w:val="20"/>
        </w:rPr>
        <w:t>s</w:t>
      </w:r>
      <w:r w:rsidRPr="00BC1E92">
        <w:rPr>
          <w:sz w:val="20"/>
        </w:rPr>
        <w:t xml:space="preserve"> du volet antérieur</w:t>
      </w:r>
      <w:r w:rsidR="0095092E" w:rsidRPr="00BC1E92">
        <w:rPr>
          <w:sz w:val="20"/>
        </w:rPr>
        <w:t xml:space="preserve"> ainsi que toute cotisation spéciale relative </w:t>
      </w:r>
      <w:r w:rsidR="00B86BE5" w:rsidRPr="00BC1E92">
        <w:rPr>
          <w:sz w:val="20"/>
        </w:rPr>
        <w:t>au volet antérieur</w:t>
      </w:r>
      <w:r w:rsidRPr="00BC1E92">
        <w:rPr>
          <w:sz w:val="20"/>
        </w:rPr>
        <w:t>.</w:t>
      </w:r>
    </w:p>
    <w:p w14:paraId="269A13BA" w14:textId="55782DD1" w:rsidR="00CE4B17" w:rsidRPr="00BC1E92" w:rsidRDefault="00CE4B17" w:rsidP="00CE4B17">
      <w:pPr>
        <w:pStyle w:val="Niveau3"/>
        <w:tabs>
          <w:tab w:val="clear" w:pos="720"/>
          <w:tab w:val="left" w:pos="1080"/>
        </w:tabs>
        <w:ind w:left="1080" w:hanging="1080"/>
        <w:rPr>
          <w:sz w:val="20"/>
        </w:rPr>
      </w:pPr>
      <w:r w:rsidRPr="00BC1E92">
        <w:rPr>
          <w:sz w:val="20"/>
        </w:rPr>
        <w:t>Retraite à la demande de l’employeur</w:t>
      </w:r>
    </w:p>
    <w:p w14:paraId="7E828DE7" w14:textId="1E390A80" w:rsidR="0095092E" w:rsidRPr="00BC1E92" w:rsidRDefault="00CE4B17" w:rsidP="00CE4B17">
      <w:pPr>
        <w:pStyle w:val="Texte2"/>
        <w:spacing w:before="240" w:after="240"/>
        <w:ind w:left="1080"/>
        <w:rPr>
          <w:sz w:val="20"/>
        </w:rPr>
      </w:pPr>
      <w:r w:rsidRPr="00BC1E92">
        <w:rPr>
          <w:sz w:val="20"/>
        </w:rPr>
        <w:t>Le coût des prestations supplémentaires accordées lors d’une retraite anticipée à la demande de l’employeur, conformément aux articles 4.1.3 c) et à 4.2.3 c), ne sera pas assimilé aux coûts des articles 3.2.1 et 3.2.2 ci-dessus et sera entièrement à la charge de l’employeur.</w:t>
      </w:r>
    </w:p>
    <w:p w14:paraId="0D54882D" w14:textId="3A57BF66" w:rsidR="0095092E" w:rsidRDefault="0095092E">
      <w:pPr>
        <w:spacing w:before="0" w:after="0"/>
        <w:rPr>
          <w:rFonts w:cs="Arial"/>
          <w:sz w:val="22"/>
          <w:szCs w:val="22"/>
          <w:lang w:val="fr-FR"/>
        </w:rPr>
      </w:pPr>
    </w:p>
    <w:p w14:paraId="3D910D1E" w14:textId="77777777" w:rsidR="00110BD3" w:rsidRPr="00CA24E2" w:rsidRDefault="00110BD3" w:rsidP="00C12974">
      <w:pPr>
        <w:pStyle w:val="ARTICLE"/>
        <w:pageBreakBefore w:val="0"/>
        <w:spacing w:before="360"/>
      </w:pPr>
      <w:bookmarkStart w:id="13" w:name="_Toc536540885"/>
      <w:r w:rsidRPr="00CA24E2">
        <w:t xml:space="preserve">Article 3.3 </w:t>
      </w:r>
      <w:r w:rsidR="00E202AF" w:rsidRPr="00CA24E2">
        <w:t>–</w:t>
      </w:r>
      <w:r w:rsidRPr="00CA24E2">
        <w:t xml:space="preserve"> Cotisations </w:t>
      </w:r>
      <w:r w:rsidR="00E202AF" w:rsidRPr="00CA24E2">
        <w:t>de stabilisation</w:t>
      </w:r>
      <w:bookmarkEnd w:id="13"/>
    </w:p>
    <w:p w14:paraId="00B112DE" w14:textId="77777777" w:rsidR="00110BD3" w:rsidRPr="00CA24E2" w:rsidRDefault="00110BD3" w:rsidP="00466526">
      <w:pPr>
        <w:pStyle w:val="Niveau2-cach"/>
        <w:widowControl/>
        <w:spacing w:after="240"/>
        <w:rPr>
          <w:rFonts w:cs="Arial"/>
          <w:lang w:val="fr-CA"/>
        </w:rPr>
      </w:pPr>
    </w:p>
    <w:p w14:paraId="7F8CC9D8" w14:textId="77777777" w:rsidR="00B86BE5" w:rsidRPr="00BC1E92" w:rsidRDefault="00B86BE5" w:rsidP="00B86BE5">
      <w:pPr>
        <w:pStyle w:val="Niveau3"/>
        <w:numPr>
          <w:ilvl w:val="2"/>
          <w:numId w:val="440"/>
        </w:numPr>
        <w:tabs>
          <w:tab w:val="clear" w:pos="720"/>
          <w:tab w:val="left" w:pos="1080"/>
        </w:tabs>
        <w:ind w:left="1080" w:hanging="1080"/>
        <w:rPr>
          <w:sz w:val="20"/>
        </w:rPr>
      </w:pPr>
      <w:bookmarkStart w:id="14" w:name="_Hlk536448590"/>
      <w:r w:rsidRPr="00BC1E92">
        <w:rPr>
          <w:sz w:val="20"/>
        </w:rPr>
        <w:t>La cotisation de stabilisation versée au volet courant correspond à :</w:t>
      </w:r>
    </w:p>
    <w:p w14:paraId="57285150" w14:textId="77777777" w:rsidR="00B86BE5" w:rsidRPr="00BC1E92" w:rsidRDefault="00B86BE5" w:rsidP="00B86BE5">
      <w:pPr>
        <w:pStyle w:val="Texte3"/>
        <w:numPr>
          <w:ilvl w:val="0"/>
          <w:numId w:val="441"/>
        </w:numPr>
        <w:ind w:left="1429" w:hanging="357"/>
        <w:rPr>
          <w:sz w:val="20"/>
        </w:rPr>
      </w:pPr>
      <w:r w:rsidRPr="00BC1E92">
        <w:rPr>
          <w:sz w:val="20"/>
        </w:rPr>
        <w:t>Du 1</w:t>
      </w:r>
      <w:r w:rsidRPr="00BC1E92">
        <w:rPr>
          <w:sz w:val="20"/>
          <w:vertAlign w:val="superscript"/>
        </w:rPr>
        <w:t>er</w:t>
      </w:r>
      <w:r w:rsidRPr="00BC1E92">
        <w:rPr>
          <w:sz w:val="20"/>
        </w:rPr>
        <w:t xml:space="preserve"> janvier 2014 au 30 juin 2017, aucune cotisation de stabilisation n’est payable;</w:t>
      </w:r>
    </w:p>
    <w:p w14:paraId="40C44EFE" w14:textId="77777777" w:rsidR="00B86BE5" w:rsidRPr="00BC1E92" w:rsidRDefault="00B86BE5" w:rsidP="00B86BE5">
      <w:pPr>
        <w:pStyle w:val="Texte3"/>
        <w:numPr>
          <w:ilvl w:val="0"/>
          <w:numId w:val="441"/>
        </w:numPr>
        <w:ind w:left="1429" w:hanging="357"/>
        <w:rPr>
          <w:sz w:val="20"/>
        </w:rPr>
      </w:pPr>
      <w:r w:rsidRPr="00BC1E92">
        <w:rPr>
          <w:sz w:val="20"/>
        </w:rPr>
        <w:t>À compter du 1</w:t>
      </w:r>
      <w:r w:rsidRPr="00BC1E92">
        <w:rPr>
          <w:sz w:val="20"/>
          <w:vertAlign w:val="superscript"/>
        </w:rPr>
        <w:t>er</w:t>
      </w:r>
      <w:r w:rsidRPr="00BC1E92">
        <w:rPr>
          <w:sz w:val="20"/>
        </w:rPr>
        <w:t xml:space="preserve"> juillet 2017, le plus élevé:</w:t>
      </w:r>
    </w:p>
    <w:p w14:paraId="46173373" w14:textId="77777777" w:rsidR="00B86BE5" w:rsidRPr="00BC1E92" w:rsidRDefault="00B86BE5" w:rsidP="00B86BE5">
      <w:pPr>
        <w:pStyle w:val="Niveau6"/>
        <w:numPr>
          <w:ilvl w:val="0"/>
          <w:numId w:val="20"/>
        </w:numPr>
        <w:spacing w:before="120" w:after="120"/>
        <w:rPr>
          <w:sz w:val="20"/>
        </w:rPr>
      </w:pPr>
      <w:proofErr w:type="gramStart"/>
      <w:r w:rsidRPr="00BC1E92">
        <w:rPr>
          <w:sz w:val="20"/>
        </w:rPr>
        <w:t>de</w:t>
      </w:r>
      <w:proofErr w:type="gramEnd"/>
      <w:r w:rsidRPr="00BC1E92">
        <w:rPr>
          <w:sz w:val="20"/>
        </w:rPr>
        <w:t xml:space="preserve"> 10 % de la cotisation d’exercice et</w:t>
      </w:r>
    </w:p>
    <w:p w14:paraId="031DA011" w14:textId="77777777" w:rsidR="00B86BE5" w:rsidRPr="00BC1E92" w:rsidRDefault="00B86BE5" w:rsidP="00B86BE5">
      <w:pPr>
        <w:pStyle w:val="Niveau6"/>
        <w:numPr>
          <w:ilvl w:val="0"/>
          <w:numId w:val="20"/>
        </w:numPr>
        <w:spacing w:before="120" w:after="120"/>
        <w:rPr>
          <w:sz w:val="20"/>
        </w:rPr>
      </w:pPr>
      <w:proofErr w:type="gramStart"/>
      <w:r w:rsidRPr="00BC1E92">
        <w:rPr>
          <w:sz w:val="20"/>
        </w:rPr>
        <w:t>du</w:t>
      </w:r>
      <w:proofErr w:type="gramEnd"/>
      <w:r w:rsidRPr="00BC1E92">
        <w:rPr>
          <w:sz w:val="20"/>
        </w:rPr>
        <w:t xml:space="preserve"> pourcentage requis pour obtenir une cotisation totale (d’exercice, de stabilisation et d’équilibre, le cas échéant) égale à la cotisation totale établie à la restructuration du régime.</w:t>
      </w:r>
    </w:p>
    <w:p w14:paraId="783C1DE7" w14:textId="368154B7" w:rsidR="00B86BE5" w:rsidRPr="00931387" w:rsidRDefault="00B86BE5" w:rsidP="00931387">
      <w:pPr>
        <w:pStyle w:val="Niveau6"/>
        <w:spacing w:before="240" w:after="240"/>
        <w:ind w:left="1474"/>
        <w:rPr>
          <w:sz w:val="20"/>
        </w:rPr>
      </w:pPr>
      <w:r w:rsidRPr="00BC1E92">
        <w:rPr>
          <w:sz w:val="20"/>
        </w:rPr>
        <w:lastRenderedPageBreak/>
        <w:t>Nonobstant ce qui précède, la cotisation de stabilisation pour un groupe donné est réduite, lorsque nécessaire, afin de maintenir un taux de cotisation de stabilisation égal pour l’ensemble des groupes en pourcenta</w:t>
      </w:r>
      <w:r w:rsidR="00931387">
        <w:rPr>
          <w:sz w:val="20"/>
        </w:rPr>
        <w:t>ge de la cotisation d’exercice.</w:t>
      </w:r>
    </w:p>
    <w:p w14:paraId="4D63925D" w14:textId="4519576F" w:rsidR="00B86BE5" w:rsidRPr="00931387" w:rsidRDefault="00B86BE5" w:rsidP="00931387">
      <w:pPr>
        <w:pStyle w:val="Niveau3"/>
        <w:numPr>
          <w:ilvl w:val="2"/>
          <w:numId w:val="436"/>
        </w:numPr>
        <w:tabs>
          <w:tab w:val="clear" w:pos="720"/>
          <w:tab w:val="left" w:pos="1080"/>
          <w:tab w:val="num" w:pos="1134"/>
        </w:tabs>
        <w:rPr>
          <w:sz w:val="20"/>
        </w:rPr>
      </w:pPr>
      <w:r w:rsidRPr="00931387">
        <w:rPr>
          <w:sz w:val="20"/>
        </w:rPr>
        <w:t>La cotisation de stabilisation est versée en tout temps, sujet aux limites fiscales.</w:t>
      </w:r>
    </w:p>
    <w:p w14:paraId="09F123F2" w14:textId="77777777" w:rsidR="00B86BE5" w:rsidRPr="00F16A86" w:rsidRDefault="00B86BE5" w:rsidP="00B86BE5">
      <w:pPr>
        <w:pStyle w:val="Niveau6"/>
        <w:spacing w:before="240" w:after="240"/>
        <w:ind w:left="1474"/>
      </w:pPr>
    </w:p>
    <w:p w14:paraId="224CAFCC" w14:textId="77777777" w:rsidR="00110BD3" w:rsidRPr="00CA24E2" w:rsidRDefault="00E202AF" w:rsidP="00931387">
      <w:pPr>
        <w:pStyle w:val="ARTICLE"/>
        <w:pageBreakBefore w:val="0"/>
        <w:spacing w:before="360"/>
      </w:pPr>
      <w:bookmarkStart w:id="15" w:name="_Toc536540886"/>
      <w:bookmarkEnd w:id="14"/>
      <w:r w:rsidRPr="00CA24E2">
        <w:t>Article 3.</w:t>
      </w:r>
      <w:r w:rsidR="006D11E7">
        <w:t>4</w:t>
      </w:r>
      <w:r w:rsidRPr="00CA24E2">
        <w:t xml:space="preserve"> –</w:t>
      </w:r>
      <w:r w:rsidR="00110BD3" w:rsidRPr="00CA24E2">
        <w:t xml:space="preserve"> Cotisations </w:t>
      </w:r>
      <w:r w:rsidRPr="00CA24E2">
        <w:t>volontaires</w:t>
      </w:r>
      <w:r w:rsidR="009A5E1C">
        <w:t xml:space="preserve"> et cotisations optionnelles</w:t>
      </w:r>
      <w:bookmarkEnd w:id="15"/>
    </w:p>
    <w:p w14:paraId="7300E698" w14:textId="77777777" w:rsidR="00110BD3" w:rsidRPr="00CA24E2" w:rsidRDefault="00110BD3" w:rsidP="00466526">
      <w:pPr>
        <w:pStyle w:val="Niveau2-cach"/>
        <w:widowControl/>
        <w:spacing w:after="240"/>
        <w:rPr>
          <w:rFonts w:cs="Arial"/>
          <w:lang w:val="fr-CA"/>
        </w:rPr>
      </w:pPr>
    </w:p>
    <w:p w14:paraId="049B4BFC" w14:textId="45FD30CB" w:rsidR="00110BD3" w:rsidRPr="00BC1E92" w:rsidRDefault="00E202AF" w:rsidP="00466526">
      <w:pPr>
        <w:pStyle w:val="Niveau3"/>
        <w:tabs>
          <w:tab w:val="clear" w:pos="720"/>
          <w:tab w:val="left" w:pos="1080"/>
        </w:tabs>
        <w:ind w:left="1080" w:hanging="1080"/>
        <w:rPr>
          <w:sz w:val="20"/>
        </w:rPr>
      </w:pPr>
      <w:r w:rsidRPr="00BC1E92">
        <w:rPr>
          <w:sz w:val="20"/>
        </w:rPr>
        <w:t>Un participant actif peut verser des cotisations volontaires relativement à ses services rendus au cours de l'année, sans contrepartie de l’employeur en autant que le montant de ces cotisations n'excède pas les limites prévues par les législations applicables.</w:t>
      </w:r>
    </w:p>
    <w:p w14:paraId="1D45C3F9" w14:textId="665948A7" w:rsidR="00630C2A" w:rsidRPr="00BC1E92" w:rsidRDefault="00630C2A" w:rsidP="00FB46EB">
      <w:pPr>
        <w:pStyle w:val="Niveau3"/>
        <w:numPr>
          <w:ilvl w:val="0"/>
          <w:numId w:val="0"/>
        </w:numPr>
        <w:tabs>
          <w:tab w:val="left" w:pos="1080"/>
        </w:tabs>
        <w:ind w:left="1080"/>
        <w:rPr>
          <w:sz w:val="20"/>
        </w:rPr>
      </w:pPr>
      <w:r w:rsidRPr="00BC1E92">
        <w:rPr>
          <w:sz w:val="20"/>
        </w:rPr>
        <w:t>Un participant peut demander en tout temps le remboursement partiel ou total de ses cotisations volontaires.</w:t>
      </w:r>
    </w:p>
    <w:p w14:paraId="54BEB246" w14:textId="19C6ACCD" w:rsidR="00AD6418" w:rsidRPr="00BC1E92" w:rsidRDefault="001B6CF4" w:rsidP="00466526">
      <w:pPr>
        <w:pStyle w:val="Niveau3"/>
        <w:tabs>
          <w:tab w:val="clear" w:pos="720"/>
          <w:tab w:val="left" w:pos="1080"/>
        </w:tabs>
        <w:ind w:left="1080" w:hanging="1080"/>
        <w:rPr>
          <w:sz w:val="20"/>
        </w:rPr>
      </w:pPr>
      <w:r w:rsidRPr="00BC1E92">
        <w:rPr>
          <w:sz w:val="20"/>
        </w:rPr>
        <w:t>Pour son salaire antérieur au 1</w:t>
      </w:r>
      <w:r w:rsidRPr="00BC1E92">
        <w:rPr>
          <w:sz w:val="20"/>
          <w:vertAlign w:val="superscript"/>
        </w:rPr>
        <w:t>er</w:t>
      </w:r>
      <w:r w:rsidRPr="00BC1E92">
        <w:rPr>
          <w:sz w:val="20"/>
        </w:rPr>
        <w:t xml:space="preserve"> janvier 2017, un</w:t>
      </w:r>
      <w:r w:rsidR="00AD6418" w:rsidRPr="00BC1E92">
        <w:rPr>
          <w:sz w:val="20"/>
        </w:rPr>
        <w:t xml:space="preserve"> participant actif peut, selon les limites et modalités établies par le comité de retraite, verser des cotisations optionnelles, lesquelles serviront exclusivement à la constitution de prestations accessoires conformément à 4.2.7 et aux législations applicables.</w:t>
      </w:r>
    </w:p>
    <w:p w14:paraId="32CA1C52" w14:textId="31D6EF34" w:rsidR="00AD6418" w:rsidRPr="00BC1E92" w:rsidRDefault="00AD6418" w:rsidP="00AD6418">
      <w:pPr>
        <w:pStyle w:val="Niveau3"/>
        <w:numPr>
          <w:ilvl w:val="0"/>
          <w:numId w:val="0"/>
        </w:numPr>
        <w:tabs>
          <w:tab w:val="left" w:pos="1080"/>
        </w:tabs>
        <w:spacing w:before="240" w:after="240"/>
        <w:ind w:left="1077"/>
        <w:rPr>
          <w:sz w:val="20"/>
        </w:rPr>
      </w:pPr>
      <w:r w:rsidRPr="00BC1E92">
        <w:rPr>
          <w:sz w:val="20"/>
        </w:rPr>
        <w:t>Les cotisations optionnelles que le participant peut verser au cours d'une année sont sujettes aux limites établies par le comité de retraite en conformité avec les législations applicables.</w:t>
      </w:r>
    </w:p>
    <w:p w14:paraId="1DA378EE" w14:textId="75DFE89F" w:rsidR="00FB46EB" w:rsidRPr="00BC1E92" w:rsidRDefault="00FB46EB" w:rsidP="00AD6418">
      <w:pPr>
        <w:pStyle w:val="Niveau3"/>
        <w:numPr>
          <w:ilvl w:val="0"/>
          <w:numId w:val="0"/>
        </w:numPr>
        <w:tabs>
          <w:tab w:val="left" w:pos="1080"/>
        </w:tabs>
        <w:spacing w:before="240" w:after="240"/>
        <w:ind w:left="1077"/>
        <w:rPr>
          <w:sz w:val="20"/>
        </w:rPr>
      </w:pPr>
      <w:r w:rsidRPr="00BC1E92">
        <w:rPr>
          <w:sz w:val="20"/>
        </w:rPr>
        <w:t>Les droits du participant résultant des cotisations optionnelles qu’il a versées, accumulées avec intérêts, se limitent à la valeur des prestations accessoires que le régime prévoit lui reconnaître conformément à 4.2.7.</w:t>
      </w:r>
    </w:p>
    <w:p w14:paraId="29EC05C9" w14:textId="4EFD4C72" w:rsidR="00FB46EB" w:rsidRPr="00BC1E92" w:rsidRDefault="00FB46EB" w:rsidP="00AD6418">
      <w:pPr>
        <w:pStyle w:val="Niveau3"/>
        <w:numPr>
          <w:ilvl w:val="0"/>
          <w:numId w:val="0"/>
        </w:numPr>
        <w:tabs>
          <w:tab w:val="left" w:pos="1080"/>
        </w:tabs>
        <w:spacing w:before="240" w:after="240"/>
        <w:ind w:left="1077"/>
        <w:rPr>
          <w:sz w:val="20"/>
        </w:rPr>
      </w:pPr>
      <w:r w:rsidRPr="00BC1E92">
        <w:rPr>
          <w:sz w:val="20"/>
        </w:rPr>
        <w:t>À compter du 1</w:t>
      </w:r>
      <w:r w:rsidRPr="00BC1E92">
        <w:rPr>
          <w:sz w:val="20"/>
          <w:vertAlign w:val="superscript"/>
        </w:rPr>
        <w:t>er</w:t>
      </w:r>
      <w:r w:rsidRPr="00BC1E92">
        <w:rPr>
          <w:sz w:val="20"/>
        </w:rPr>
        <w:t xml:space="preserve"> janvier 2017, le versement des cotisations optionnelles n’est plus permis.</w:t>
      </w:r>
    </w:p>
    <w:p w14:paraId="3D319010" w14:textId="77777777" w:rsidR="00931387" w:rsidRPr="00931387" w:rsidRDefault="00FB46EB" w:rsidP="00D01B56">
      <w:pPr>
        <w:pStyle w:val="Niveau3"/>
        <w:tabs>
          <w:tab w:val="clear" w:pos="720"/>
          <w:tab w:val="left" w:pos="1080"/>
        </w:tabs>
        <w:ind w:left="1080" w:hanging="1080"/>
      </w:pPr>
      <w:r w:rsidRPr="00931387">
        <w:rPr>
          <w:b/>
          <w:sz w:val="20"/>
        </w:rPr>
        <w:t>Cotisation pour rachat de service antérieur</w:t>
      </w:r>
      <w:r w:rsidRPr="00931387">
        <w:rPr>
          <w:sz w:val="20"/>
        </w:rPr>
        <w:br/>
      </w:r>
      <w:r w:rsidRPr="00931387">
        <w:rPr>
          <w:sz w:val="20"/>
        </w:rPr>
        <w:br/>
        <w:t>Sous réserve des législations applicables, tout participant actif peut, selon les modalités établies par le comité de retraite, faire compter dans les années de service reconnu par le régime, une période de service non reconnue aux fins de calcul de la rente, en versant la somme recommandée par l'actuaire pour couvrir le coût de la créance de rente qui en résulte, laquelle est établie conformément à la formule prévue à l'article 4.2.1.  La somme pouvant être ainsi versée par le participant est limitée au montant permis par les législations applicables.  L'employeur ne verse aucune cotisation patronale à l'égard du rachat d'une période de service par le participant.  Toutefois, sauf pour l'application de 3.5, de telles cotisations versées par le participant sont considérées comme des cotisations salariales.  Le cas échéant, la valeur actuelle de la rente normale relative aux années de service rachetées en vertu des présentes ne doit pas être inférieure aux cotisations versées par le participant à l'égard de cette rente, accumulées avec intérêts</w:t>
      </w:r>
      <w:r w:rsidR="00ED1DAF" w:rsidRPr="00931387">
        <w:rPr>
          <w:sz w:val="20"/>
        </w:rPr>
        <w:t>.</w:t>
      </w:r>
      <w:r w:rsidR="00931387" w:rsidRPr="00931387">
        <w:rPr>
          <w:sz w:val="20"/>
        </w:rPr>
        <w:t xml:space="preserve"> </w:t>
      </w:r>
      <w:bookmarkStart w:id="16" w:name="_Toc536540887"/>
    </w:p>
    <w:p w14:paraId="46B6C62B" w14:textId="77777777" w:rsidR="00931387" w:rsidRDefault="00931387" w:rsidP="00931387">
      <w:pPr>
        <w:pStyle w:val="Niveau3"/>
        <w:numPr>
          <w:ilvl w:val="0"/>
          <w:numId w:val="0"/>
        </w:numPr>
        <w:tabs>
          <w:tab w:val="left" w:pos="1080"/>
        </w:tabs>
        <w:rPr>
          <w:b/>
          <w:sz w:val="20"/>
        </w:rPr>
      </w:pPr>
    </w:p>
    <w:p w14:paraId="2625CF95" w14:textId="317092A6" w:rsidR="00E202AF" w:rsidRPr="00CA24E2" w:rsidRDefault="00E202AF" w:rsidP="00931387">
      <w:pPr>
        <w:pStyle w:val="ARTICLE"/>
        <w:pageBreakBefore w:val="0"/>
        <w:spacing w:before="360"/>
      </w:pPr>
      <w:r w:rsidRPr="00CA24E2">
        <w:t>Article 3.</w:t>
      </w:r>
      <w:r w:rsidR="006D11E7">
        <w:t>5</w:t>
      </w:r>
      <w:r w:rsidRPr="00CA24E2">
        <w:t xml:space="preserve"> – Versement et accumulation des cotisations</w:t>
      </w:r>
      <w:bookmarkEnd w:id="16"/>
    </w:p>
    <w:p w14:paraId="13994326" w14:textId="77777777" w:rsidR="00110BD3" w:rsidRPr="00CA24E2" w:rsidRDefault="00110BD3" w:rsidP="00466526">
      <w:pPr>
        <w:pStyle w:val="Niveau2-cach"/>
        <w:spacing w:after="240"/>
        <w:rPr>
          <w:lang w:val="fr-CA"/>
        </w:rPr>
      </w:pPr>
    </w:p>
    <w:p w14:paraId="79B1CF3C" w14:textId="6F11740E" w:rsidR="006E7EF0" w:rsidRPr="00BC1E92" w:rsidRDefault="00E4127A" w:rsidP="00466526">
      <w:pPr>
        <w:pStyle w:val="Niveau3"/>
        <w:tabs>
          <w:tab w:val="clear" w:pos="720"/>
          <w:tab w:val="left" w:pos="1080"/>
        </w:tabs>
        <w:ind w:left="1080" w:hanging="1080"/>
        <w:rPr>
          <w:sz w:val="20"/>
        </w:rPr>
      </w:pPr>
      <w:r w:rsidRPr="00BC1E92">
        <w:rPr>
          <w:sz w:val="20"/>
        </w:rPr>
        <w:t>Toutes l</w:t>
      </w:r>
      <w:r w:rsidR="006E7EF0" w:rsidRPr="00BC1E92">
        <w:rPr>
          <w:sz w:val="20"/>
        </w:rPr>
        <w:t>es cotisations salariales doivent être versées à la caisse au plus tard le dernier jour du mois qui suit celui de leur perception par l'employeur.</w:t>
      </w:r>
    </w:p>
    <w:p w14:paraId="3568271C" w14:textId="3C9595F9" w:rsidR="006E7EF0" w:rsidRPr="00BC1E92" w:rsidRDefault="006E7EF0" w:rsidP="00466526">
      <w:pPr>
        <w:pStyle w:val="Niveau3"/>
        <w:tabs>
          <w:tab w:val="clear" w:pos="720"/>
          <w:tab w:val="left" w:pos="1080"/>
        </w:tabs>
        <w:ind w:left="1080" w:hanging="1080"/>
        <w:rPr>
          <w:sz w:val="20"/>
        </w:rPr>
      </w:pPr>
      <w:r w:rsidRPr="00BC1E92">
        <w:rPr>
          <w:sz w:val="20"/>
        </w:rPr>
        <w:t xml:space="preserve">La cotisation patronale </w:t>
      </w:r>
      <w:r w:rsidR="00E4127A" w:rsidRPr="00BC1E92">
        <w:rPr>
          <w:sz w:val="20"/>
        </w:rPr>
        <w:t xml:space="preserve">totale </w:t>
      </w:r>
      <w:r w:rsidRPr="00BC1E92">
        <w:rPr>
          <w:sz w:val="20"/>
        </w:rPr>
        <w:t xml:space="preserve">doit être versée en 12 mensualités, chacune étant versée au plus tard le dernier jour du mois qui suit celui à l'égard duquel la cotisation est </w:t>
      </w:r>
      <w:r w:rsidR="000015ED" w:rsidRPr="00BC1E92">
        <w:rPr>
          <w:sz w:val="20"/>
        </w:rPr>
        <w:t>due</w:t>
      </w:r>
      <w:r w:rsidRPr="00BC1E92">
        <w:rPr>
          <w:sz w:val="20"/>
        </w:rPr>
        <w:t>.</w:t>
      </w:r>
    </w:p>
    <w:p w14:paraId="77B12FD1" w14:textId="77777777" w:rsidR="006E7EF0" w:rsidRPr="00BC1E92" w:rsidRDefault="006E7EF0" w:rsidP="003B7A59">
      <w:pPr>
        <w:pStyle w:val="Texte2"/>
        <w:spacing w:before="240" w:after="240"/>
        <w:ind w:left="1077"/>
        <w:rPr>
          <w:sz w:val="20"/>
        </w:rPr>
      </w:pPr>
      <w:r w:rsidRPr="00BC1E92">
        <w:rPr>
          <w:sz w:val="20"/>
        </w:rPr>
        <w:t>Lorsque la cotisation patronale n'est pas déterminée en début d'exercice financier, l'employeur doit, jusqu'à la transmission d'un nouveau rapport d'évaluation actuarielle aux autorités gouvernementales, continuer à verser la cotisation déterminée conformément au dernier rapport d'évaluation actuarielle. Si la cotisation ainsi versée est différente de celle qui aurait dû être versée conformément au rapport, la première mensualité due après la transmission du rapport doit être ajustée pour tenir compte de cette différence, avec les intérêts le cas échéant.</w:t>
      </w:r>
    </w:p>
    <w:p w14:paraId="63844C2D" w14:textId="77777777" w:rsidR="006E7EF0" w:rsidRPr="00BC1E92" w:rsidRDefault="006E7EF0" w:rsidP="00466526">
      <w:pPr>
        <w:pStyle w:val="Niveau3"/>
        <w:tabs>
          <w:tab w:val="clear" w:pos="720"/>
          <w:tab w:val="left" w:pos="1080"/>
        </w:tabs>
        <w:ind w:left="1080" w:hanging="1080"/>
        <w:rPr>
          <w:sz w:val="20"/>
        </w:rPr>
      </w:pPr>
      <w:r w:rsidRPr="00BC1E92">
        <w:rPr>
          <w:sz w:val="20"/>
        </w:rPr>
        <w:lastRenderedPageBreak/>
        <w:t>Les cotisations qui ne sont pas versées à un volet de la caisse portent intérêt à compter de la date du défaut jusqu'à la date effective de leur versement à la caisse.</w:t>
      </w:r>
    </w:p>
    <w:p w14:paraId="656B3FE0" w14:textId="77777777" w:rsidR="006E7EF0" w:rsidRPr="00BC1E92" w:rsidRDefault="006E7EF0" w:rsidP="00466526">
      <w:pPr>
        <w:pStyle w:val="Niveau3"/>
        <w:tabs>
          <w:tab w:val="clear" w:pos="720"/>
          <w:tab w:val="left" w:pos="1080"/>
        </w:tabs>
        <w:ind w:left="1080" w:hanging="1080"/>
        <w:rPr>
          <w:sz w:val="20"/>
        </w:rPr>
      </w:pPr>
      <w:r w:rsidRPr="00BC1E92">
        <w:rPr>
          <w:sz w:val="20"/>
        </w:rPr>
        <w:t>Les cotisations salariales d’e</w:t>
      </w:r>
      <w:r w:rsidR="006D11E7" w:rsidRPr="00BC1E92">
        <w:rPr>
          <w:sz w:val="20"/>
        </w:rPr>
        <w:t>xercice, salariales d’équilibre et</w:t>
      </w:r>
      <w:r w:rsidRPr="00BC1E92">
        <w:rPr>
          <w:sz w:val="20"/>
        </w:rPr>
        <w:t xml:space="preserve"> salariales de stabilisation s'accumulent avec intérêts à compter de leur versement à un volet de la caisse de retraite jusqu'à ce qu'elles soient remboursées, servent à la constitution d'une rente ou jusqu'à la date du calcul des cotisations excédentaires. Le calcul de l'intérêt dans l'année du versement est fondé sur l'hypothèse que les cotisations versées au cours d'une période ont été versées en un versement unique au milieu de cette période.</w:t>
      </w:r>
    </w:p>
    <w:p w14:paraId="5E7E52EF" w14:textId="02223051" w:rsidR="006E7EF0" w:rsidRPr="00BC1E92" w:rsidRDefault="006E7EF0" w:rsidP="00466526">
      <w:pPr>
        <w:pStyle w:val="Niveau3"/>
        <w:tabs>
          <w:tab w:val="clear" w:pos="720"/>
          <w:tab w:val="left" w:pos="1080"/>
        </w:tabs>
        <w:ind w:left="1080" w:hanging="1080"/>
        <w:rPr>
          <w:sz w:val="20"/>
        </w:rPr>
      </w:pPr>
      <w:r w:rsidRPr="00BC1E92">
        <w:rPr>
          <w:sz w:val="20"/>
        </w:rPr>
        <w:t>Les cotisations volontaires s'accumulent avec intérêts, au compte du participant, à compter de leur versement à un volet de la caisse de retraite jusqu'à ce qu'elles soient remboursées au participant ou, selon le cas, à son bénéficiaire ou transférées à un autre régime ou jusqu’à ce qu’elles servent à la constitution d’une rente additionnelle. Si ces cotisations sont versées uniformément au cours d'une période, le calcul de l'intérêt dans l'année du versement est fondé sur l'hypothèse qu'elles ont été versées en un versement unique au milieu de cette période.</w:t>
      </w:r>
    </w:p>
    <w:p w14:paraId="74A43690" w14:textId="3CE17D93" w:rsidR="00D12C3D" w:rsidRPr="00BC1E92" w:rsidRDefault="00D12C3D" w:rsidP="00D12C3D">
      <w:pPr>
        <w:pStyle w:val="Niveau3"/>
        <w:numPr>
          <w:ilvl w:val="0"/>
          <w:numId w:val="0"/>
        </w:numPr>
        <w:tabs>
          <w:tab w:val="left" w:pos="1080"/>
        </w:tabs>
        <w:ind w:left="1080"/>
        <w:rPr>
          <w:sz w:val="20"/>
        </w:rPr>
      </w:pPr>
      <w:r w:rsidRPr="00BC1E92">
        <w:rPr>
          <w:sz w:val="20"/>
        </w:rPr>
        <w:t>Les cotisations optionnelles s'accumulent avec intérêt au compte du participant à compter de leur versement à la caisse de retraite, jusqu'à ce qu'elles servent à la constitution d'une prestation accessoire optionnelle. Si ces cotisations sont versées uniformément au cours d’une période, le calcul de l’intérêt de l’année du versement est fondé sur l’hypothèse quelles ont été versées en un versement unique au milieu de cette période.</w:t>
      </w:r>
    </w:p>
    <w:p w14:paraId="2F407D82" w14:textId="77777777" w:rsidR="00E202AF" w:rsidRPr="00BC1E92" w:rsidRDefault="006E7EF0" w:rsidP="00466526">
      <w:pPr>
        <w:pStyle w:val="Niveau3"/>
        <w:tabs>
          <w:tab w:val="clear" w:pos="720"/>
          <w:tab w:val="left" w:pos="1080"/>
        </w:tabs>
        <w:ind w:left="1080" w:hanging="1080"/>
        <w:rPr>
          <w:sz w:val="20"/>
        </w:rPr>
      </w:pPr>
      <w:r w:rsidRPr="00BC1E92">
        <w:rPr>
          <w:sz w:val="20"/>
        </w:rPr>
        <w:t>Nonobstant toute disposition à effet contraire, toute cotisation d'un participant ou de l'employeur, en excédent des cotisations permises par les législations applicables, peut être remboursée pour éviter la révocation de l'enregistrement du régime.</w:t>
      </w:r>
    </w:p>
    <w:p w14:paraId="60C56B9A" w14:textId="77777777" w:rsidR="00931387" w:rsidRDefault="00931387" w:rsidP="00931387">
      <w:pPr>
        <w:pStyle w:val="ARTICLE"/>
        <w:pageBreakBefore w:val="0"/>
        <w:spacing w:before="360"/>
      </w:pPr>
      <w:bookmarkStart w:id="17" w:name="_Toc536540888"/>
    </w:p>
    <w:p w14:paraId="581BA02B" w14:textId="7AE93C90" w:rsidR="006E7EF0" w:rsidRPr="00CA24E2" w:rsidRDefault="006E7EF0" w:rsidP="00931387">
      <w:pPr>
        <w:pStyle w:val="ARTICLE"/>
        <w:pageBreakBefore w:val="0"/>
        <w:spacing w:before="360"/>
      </w:pPr>
      <w:r w:rsidRPr="00CA24E2">
        <w:t>Article 3.</w:t>
      </w:r>
      <w:r w:rsidR="00F5113C">
        <w:t>6</w:t>
      </w:r>
      <w:r w:rsidRPr="00CA24E2">
        <w:t xml:space="preserve"> – Cotisations excédentaires</w:t>
      </w:r>
      <w:bookmarkEnd w:id="17"/>
    </w:p>
    <w:p w14:paraId="36DC7773" w14:textId="77777777" w:rsidR="006E7EF0" w:rsidRPr="00CA24E2" w:rsidRDefault="006E7EF0" w:rsidP="00466526">
      <w:pPr>
        <w:pStyle w:val="Niveau2-cach"/>
        <w:spacing w:after="240"/>
        <w:rPr>
          <w:lang w:val="fr-CA"/>
        </w:rPr>
      </w:pPr>
    </w:p>
    <w:p w14:paraId="42DF4AD9" w14:textId="77777777" w:rsidR="006E7EF0" w:rsidRPr="00BC1E92" w:rsidRDefault="006E7EF0" w:rsidP="00466526">
      <w:pPr>
        <w:pStyle w:val="Niveau3"/>
        <w:tabs>
          <w:tab w:val="clear" w:pos="720"/>
          <w:tab w:val="left" w:pos="1080"/>
        </w:tabs>
        <w:ind w:left="1080" w:hanging="1080"/>
        <w:rPr>
          <w:sz w:val="20"/>
        </w:rPr>
      </w:pPr>
      <w:r w:rsidRPr="00BC1E92">
        <w:rPr>
          <w:sz w:val="20"/>
        </w:rPr>
        <w:t>Les cotisations excédentaires égalent l'excédent de</w:t>
      </w:r>
      <w:r w:rsidR="005C06D8" w:rsidRPr="00BC1E92">
        <w:rPr>
          <w:sz w:val="20"/>
        </w:rPr>
        <w:t>s </w:t>
      </w:r>
      <w:r w:rsidRPr="00BC1E92">
        <w:rPr>
          <w:sz w:val="20"/>
        </w:rPr>
        <w:t>:</w:t>
      </w:r>
    </w:p>
    <w:p w14:paraId="0B473908" w14:textId="553B81E4" w:rsidR="006E7EF0" w:rsidRPr="00BC1E92" w:rsidRDefault="005C06D8" w:rsidP="003B7A59">
      <w:pPr>
        <w:pStyle w:val="Niveau5"/>
        <w:numPr>
          <w:ilvl w:val="0"/>
          <w:numId w:val="19"/>
        </w:numPr>
        <w:tabs>
          <w:tab w:val="clear" w:pos="1595"/>
          <w:tab w:val="num" w:pos="1505"/>
        </w:tabs>
        <w:spacing w:before="240" w:after="240"/>
        <w:ind w:left="1505"/>
        <w:rPr>
          <w:sz w:val="20"/>
        </w:rPr>
      </w:pPr>
      <w:proofErr w:type="gramStart"/>
      <w:r w:rsidRPr="00BC1E92">
        <w:rPr>
          <w:sz w:val="20"/>
        </w:rPr>
        <w:t>cotisations</w:t>
      </w:r>
      <w:proofErr w:type="gramEnd"/>
      <w:r w:rsidRPr="00BC1E92">
        <w:rPr>
          <w:sz w:val="20"/>
        </w:rPr>
        <w:t xml:space="preserve"> salariales d’exercice versées depuis le 1</w:t>
      </w:r>
      <w:r w:rsidRPr="00BC1E92">
        <w:rPr>
          <w:sz w:val="20"/>
          <w:vertAlign w:val="superscript"/>
        </w:rPr>
        <w:t>er</w:t>
      </w:r>
      <w:r w:rsidRPr="00BC1E92">
        <w:rPr>
          <w:sz w:val="20"/>
        </w:rPr>
        <w:t xml:space="preserve"> janvier 1990, </w:t>
      </w:r>
      <w:r w:rsidR="001B6CF4" w:rsidRPr="00BC1E92">
        <w:rPr>
          <w:sz w:val="20"/>
        </w:rPr>
        <w:t>accumulées avec intérêts</w:t>
      </w:r>
      <w:r w:rsidR="00A0307F" w:rsidRPr="00BC1E92">
        <w:rPr>
          <w:sz w:val="20"/>
        </w:rPr>
        <w:t>,</w:t>
      </w:r>
      <w:r w:rsidR="001B6CF4" w:rsidRPr="00BC1E92">
        <w:rPr>
          <w:sz w:val="20"/>
        </w:rPr>
        <w:t xml:space="preserve"> </w:t>
      </w:r>
      <w:r w:rsidRPr="00BC1E92">
        <w:rPr>
          <w:sz w:val="20"/>
        </w:rPr>
        <w:t>sur</w:t>
      </w:r>
    </w:p>
    <w:p w14:paraId="67EF7FA1" w14:textId="55636035" w:rsidR="006E7EF0" w:rsidRPr="00BC1E92" w:rsidRDefault="006E7EF0" w:rsidP="003B7A59">
      <w:pPr>
        <w:pStyle w:val="Niveau5"/>
        <w:numPr>
          <w:ilvl w:val="0"/>
          <w:numId w:val="19"/>
        </w:numPr>
        <w:tabs>
          <w:tab w:val="clear" w:pos="1595"/>
          <w:tab w:val="num" w:pos="1505"/>
        </w:tabs>
        <w:spacing w:before="240" w:after="240"/>
        <w:ind w:left="1505"/>
        <w:rPr>
          <w:sz w:val="20"/>
        </w:rPr>
      </w:pPr>
      <w:r w:rsidRPr="00BC1E92">
        <w:rPr>
          <w:sz w:val="20"/>
        </w:rPr>
        <w:t xml:space="preserve">50 % de la valeur actuelle de la prestation résultant des années de service reconnu à compter du </w:t>
      </w:r>
      <w:r w:rsidR="00C978E0" w:rsidRPr="00BC1E92">
        <w:rPr>
          <w:sz w:val="20"/>
        </w:rPr>
        <w:t>1</w:t>
      </w:r>
      <w:r w:rsidR="00C978E0" w:rsidRPr="00BC1E92">
        <w:rPr>
          <w:sz w:val="20"/>
          <w:vertAlign w:val="superscript"/>
        </w:rPr>
        <w:t>er</w:t>
      </w:r>
      <w:r w:rsidRPr="00BC1E92">
        <w:rPr>
          <w:sz w:val="20"/>
        </w:rPr>
        <w:t xml:space="preserve"> </w:t>
      </w:r>
      <w:r w:rsidR="00E53161" w:rsidRPr="00BC1E92">
        <w:rPr>
          <w:sz w:val="20"/>
        </w:rPr>
        <w:t>j</w:t>
      </w:r>
      <w:r w:rsidR="00313929" w:rsidRPr="00BC1E92">
        <w:rPr>
          <w:sz w:val="20"/>
        </w:rPr>
        <w:t>anvier</w:t>
      </w:r>
      <w:r w:rsidR="00E53161" w:rsidRPr="00BC1E92">
        <w:rPr>
          <w:sz w:val="20"/>
        </w:rPr>
        <w:t xml:space="preserve"> </w:t>
      </w:r>
      <w:r w:rsidR="00313929" w:rsidRPr="00BC1E92">
        <w:rPr>
          <w:sz w:val="20"/>
        </w:rPr>
        <w:t>1990</w:t>
      </w:r>
      <w:r w:rsidR="00A0307F" w:rsidRPr="00BC1E92">
        <w:rPr>
          <w:sz w:val="20"/>
        </w:rPr>
        <w:t>, exclusion faite des prestations accessoires découlant de 4.2.7</w:t>
      </w:r>
      <w:r w:rsidRPr="00BC1E92">
        <w:rPr>
          <w:sz w:val="20"/>
        </w:rPr>
        <w:t>.</w:t>
      </w:r>
    </w:p>
    <w:p w14:paraId="6A003B85" w14:textId="77777777" w:rsidR="006E7EF0" w:rsidRPr="00BC1E92" w:rsidRDefault="006E7EF0" w:rsidP="00466526">
      <w:pPr>
        <w:pStyle w:val="Niveau3"/>
        <w:tabs>
          <w:tab w:val="clear" w:pos="720"/>
          <w:tab w:val="left" w:pos="1080"/>
        </w:tabs>
        <w:ind w:left="1080" w:hanging="1080"/>
        <w:rPr>
          <w:sz w:val="20"/>
        </w:rPr>
      </w:pPr>
      <w:r w:rsidRPr="00BC1E92">
        <w:rPr>
          <w:sz w:val="20"/>
        </w:rPr>
        <w:t>Les cotisations d’équilibre excédentaires égalent l'excédent de:</w:t>
      </w:r>
    </w:p>
    <w:p w14:paraId="25F85D12" w14:textId="77777777" w:rsidR="006E7EF0" w:rsidRPr="00BC1E92" w:rsidRDefault="006E7EF0" w:rsidP="003B7A59">
      <w:pPr>
        <w:pStyle w:val="Niveau5"/>
        <w:numPr>
          <w:ilvl w:val="0"/>
          <w:numId w:val="21"/>
        </w:numPr>
        <w:tabs>
          <w:tab w:val="clear" w:pos="1595"/>
          <w:tab w:val="num" w:pos="1505"/>
        </w:tabs>
        <w:spacing w:before="240" w:after="240"/>
        <w:ind w:left="1505"/>
        <w:rPr>
          <w:sz w:val="20"/>
        </w:rPr>
      </w:pPr>
      <w:proofErr w:type="gramStart"/>
      <w:r w:rsidRPr="00BC1E92">
        <w:rPr>
          <w:sz w:val="20"/>
        </w:rPr>
        <w:t>la</w:t>
      </w:r>
      <w:proofErr w:type="gramEnd"/>
      <w:r w:rsidRPr="00BC1E92">
        <w:rPr>
          <w:sz w:val="20"/>
        </w:rPr>
        <w:t xml:space="preserve"> somme des :</w:t>
      </w:r>
    </w:p>
    <w:p w14:paraId="441749C4" w14:textId="77777777" w:rsidR="006E7EF0" w:rsidRPr="00BC1E92" w:rsidRDefault="006E7EF0" w:rsidP="003B7A59">
      <w:pPr>
        <w:pStyle w:val="Niveau6"/>
        <w:numPr>
          <w:ilvl w:val="0"/>
          <w:numId w:val="22"/>
        </w:numPr>
        <w:spacing w:before="240" w:after="240"/>
        <w:rPr>
          <w:sz w:val="20"/>
        </w:rPr>
      </w:pPr>
      <w:proofErr w:type="gramStart"/>
      <w:r w:rsidRPr="00BC1E92">
        <w:rPr>
          <w:sz w:val="20"/>
        </w:rPr>
        <w:t>cotisations</w:t>
      </w:r>
      <w:proofErr w:type="gramEnd"/>
      <w:r w:rsidRPr="00BC1E92">
        <w:rPr>
          <w:sz w:val="20"/>
        </w:rPr>
        <w:t xml:space="preserve"> salariales d’exercice versées depuis le 1</w:t>
      </w:r>
      <w:r w:rsidRPr="00BC1E92">
        <w:rPr>
          <w:sz w:val="20"/>
          <w:vertAlign w:val="superscript"/>
        </w:rPr>
        <w:t xml:space="preserve">er </w:t>
      </w:r>
      <w:r w:rsidR="00E53161" w:rsidRPr="00BC1E92">
        <w:rPr>
          <w:sz w:val="20"/>
        </w:rPr>
        <w:t>j</w:t>
      </w:r>
      <w:r w:rsidR="00A87CCC" w:rsidRPr="00BC1E92">
        <w:rPr>
          <w:sz w:val="20"/>
        </w:rPr>
        <w:t>anvier</w:t>
      </w:r>
      <w:r w:rsidR="00E53161" w:rsidRPr="00BC1E92">
        <w:rPr>
          <w:sz w:val="20"/>
        </w:rPr>
        <w:t xml:space="preserve"> </w:t>
      </w:r>
      <w:r w:rsidR="00A87CCC" w:rsidRPr="00BC1E92">
        <w:rPr>
          <w:sz w:val="20"/>
        </w:rPr>
        <w:t>1990</w:t>
      </w:r>
      <w:r w:rsidRPr="00BC1E92">
        <w:rPr>
          <w:sz w:val="20"/>
        </w:rPr>
        <w:t xml:space="preserve">; </w:t>
      </w:r>
    </w:p>
    <w:p w14:paraId="4C75AFF5" w14:textId="342D354F" w:rsidR="006E7EF0" w:rsidRPr="00BC1E92" w:rsidRDefault="006E7EF0" w:rsidP="003B7A59">
      <w:pPr>
        <w:pStyle w:val="Niveau6"/>
        <w:numPr>
          <w:ilvl w:val="0"/>
          <w:numId w:val="22"/>
        </w:numPr>
        <w:spacing w:before="240" w:after="240"/>
        <w:rPr>
          <w:sz w:val="20"/>
        </w:rPr>
      </w:pPr>
      <w:proofErr w:type="gramStart"/>
      <w:r w:rsidRPr="00BC1E92">
        <w:rPr>
          <w:sz w:val="20"/>
        </w:rPr>
        <w:t>cotisations</w:t>
      </w:r>
      <w:proofErr w:type="gramEnd"/>
      <w:r w:rsidRPr="00BC1E92">
        <w:rPr>
          <w:sz w:val="20"/>
        </w:rPr>
        <w:t xml:space="preserve"> salariales de stabilisation;</w:t>
      </w:r>
      <w:r w:rsidR="00F5113C" w:rsidRPr="00BC1E92">
        <w:rPr>
          <w:sz w:val="20"/>
        </w:rPr>
        <w:t xml:space="preserve"> </w:t>
      </w:r>
    </w:p>
    <w:p w14:paraId="59EC15FB" w14:textId="3E347575" w:rsidR="006E7EF0" w:rsidRPr="00BC1E92" w:rsidRDefault="006E7EF0" w:rsidP="003B7A59">
      <w:pPr>
        <w:pStyle w:val="Niveau6"/>
        <w:numPr>
          <w:ilvl w:val="0"/>
          <w:numId w:val="22"/>
        </w:numPr>
        <w:spacing w:before="240" w:after="240"/>
        <w:rPr>
          <w:sz w:val="20"/>
        </w:rPr>
      </w:pPr>
      <w:proofErr w:type="gramStart"/>
      <w:r w:rsidRPr="00BC1E92">
        <w:rPr>
          <w:sz w:val="20"/>
        </w:rPr>
        <w:t>cotisations</w:t>
      </w:r>
      <w:proofErr w:type="gramEnd"/>
      <w:r w:rsidRPr="00BC1E92">
        <w:rPr>
          <w:sz w:val="20"/>
        </w:rPr>
        <w:t xml:space="preserve"> salariales</w:t>
      </w:r>
      <w:r w:rsidR="00F5113C" w:rsidRPr="00BC1E92">
        <w:rPr>
          <w:sz w:val="20"/>
        </w:rPr>
        <w:t xml:space="preserve"> d’équilibre;</w:t>
      </w:r>
    </w:p>
    <w:p w14:paraId="7D8AEC1B" w14:textId="7B7ADE2E" w:rsidR="0038588F" w:rsidRPr="00BC1E92" w:rsidRDefault="0038588F" w:rsidP="003B7A59">
      <w:pPr>
        <w:pStyle w:val="Niveau6"/>
        <w:numPr>
          <w:ilvl w:val="0"/>
          <w:numId w:val="22"/>
        </w:numPr>
        <w:spacing w:before="240" w:after="240"/>
        <w:rPr>
          <w:sz w:val="20"/>
        </w:rPr>
      </w:pPr>
      <w:proofErr w:type="gramStart"/>
      <w:r w:rsidRPr="00BC1E92">
        <w:rPr>
          <w:sz w:val="20"/>
        </w:rPr>
        <w:t>cotisations</w:t>
      </w:r>
      <w:proofErr w:type="gramEnd"/>
      <w:r w:rsidRPr="00BC1E92">
        <w:rPr>
          <w:sz w:val="20"/>
        </w:rPr>
        <w:t xml:space="preserve"> salariales spéciales; et</w:t>
      </w:r>
    </w:p>
    <w:p w14:paraId="03B8BB5B" w14:textId="33AA7B67" w:rsidR="0038588F" w:rsidRPr="00BC1E92" w:rsidRDefault="0038588F" w:rsidP="003B7A59">
      <w:pPr>
        <w:pStyle w:val="Niveau6"/>
        <w:numPr>
          <w:ilvl w:val="0"/>
          <w:numId w:val="22"/>
        </w:numPr>
        <w:spacing w:before="240" w:after="240"/>
        <w:rPr>
          <w:sz w:val="20"/>
        </w:rPr>
      </w:pPr>
      <w:proofErr w:type="gramStart"/>
      <w:r w:rsidRPr="00BC1E92">
        <w:rPr>
          <w:sz w:val="20"/>
        </w:rPr>
        <w:t>cotisations</w:t>
      </w:r>
      <w:proofErr w:type="gramEnd"/>
      <w:r w:rsidRPr="00BC1E92">
        <w:rPr>
          <w:sz w:val="20"/>
        </w:rPr>
        <w:t xml:space="preserve"> de restructuration.</w:t>
      </w:r>
    </w:p>
    <w:p w14:paraId="51141F11" w14:textId="77777777" w:rsidR="006E7EF0" w:rsidRPr="00BC1E92" w:rsidRDefault="00693C44" w:rsidP="003B7A59">
      <w:pPr>
        <w:pStyle w:val="Texte4"/>
        <w:spacing w:before="240" w:after="240"/>
        <w:ind w:left="1474"/>
        <w:rPr>
          <w:sz w:val="20"/>
        </w:rPr>
      </w:pPr>
      <w:proofErr w:type="gramStart"/>
      <w:r w:rsidRPr="00BC1E92">
        <w:rPr>
          <w:sz w:val="20"/>
        </w:rPr>
        <w:t>accumulées</w:t>
      </w:r>
      <w:proofErr w:type="gramEnd"/>
      <w:r w:rsidRPr="00BC1E92">
        <w:rPr>
          <w:sz w:val="20"/>
        </w:rPr>
        <w:t xml:space="preserve"> avec intérêts; réduites des</w:t>
      </w:r>
      <w:r w:rsidR="006E7EF0" w:rsidRPr="00BC1E92">
        <w:rPr>
          <w:sz w:val="20"/>
        </w:rPr>
        <w:t xml:space="preserve"> cotisations excédentaires calculées à 3.</w:t>
      </w:r>
      <w:r w:rsidR="00F5113C" w:rsidRPr="00BC1E92">
        <w:rPr>
          <w:sz w:val="20"/>
        </w:rPr>
        <w:t>6</w:t>
      </w:r>
      <w:r w:rsidR="006E7EF0" w:rsidRPr="00BC1E92">
        <w:rPr>
          <w:sz w:val="20"/>
        </w:rPr>
        <w:t>.1;</w:t>
      </w:r>
      <w:r w:rsidRPr="00BC1E92">
        <w:rPr>
          <w:sz w:val="20"/>
        </w:rPr>
        <w:t xml:space="preserve"> sur</w:t>
      </w:r>
    </w:p>
    <w:p w14:paraId="0BF8A3B3" w14:textId="4AA51A7F" w:rsidR="006E7EF0" w:rsidRPr="00BC1E92" w:rsidRDefault="006E7EF0" w:rsidP="003B7A59">
      <w:pPr>
        <w:pStyle w:val="Niveau5"/>
        <w:numPr>
          <w:ilvl w:val="0"/>
          <w:numId w:val="21"/>
        </w:numPr>
        <w:tabs>
          <w:tab w:val="clear" w:pos="1595"/>
          <w:tab w:val="num" w:pos="1505"/>
        </w:tabs>
        <w:spacing w:before="240" w:after="240"/>
        <w:ind w:left="1505"/>
        <w:rPr>
          <w:sz w:val="20"/>
        </w:rPr>
      </w:pPr>
      <w:proofErr w:type="gramStart"/>
      <w:r w:rsidRPr="00BC1E92">
        <w:rPr>
          <w:sz w:val="20"/>
        </w:rPr>
        <w:t>la</w:t>
      </w:r>
      <w:proofErr w:type="gramEnd"/>
      <w:r w:rsidRPr="00BC1E92">
        <w:rPr>
          <w:sz w:val="20"/>
        </w:rPr>
        <w:t xml:space="preserve"> valeur actuelle de la prestation résultant des années de service reconnu à compter du </w:t>
      </w:r>
      <w:r w:rsidR="00C978E0" w:rsidRPr="00BC1E92">
        <w:rPr>
          <w:sz w:val="20"/>
        </w:rPr>
        <w:t>1</w:t>
      </w:r>
      <w:r w:rsidR="00C978E0" w:rsidRPr="00BC1E92">
        <w:rPr>
          <w:sz w:val="20"/>
          <w:vertAlign w:val="superscript"/>
        </w:rPr>
        <w:t>er</w:t>
      </w:r>
      <w:r w:rsidRPr="00BC1E92">
        <w:rPr>
          <w:sz w:val="20"/>
        </w:rPr>
        <w:t xml:space="preserve"> </w:t>
      </w:r>
      <w:r w:rsidR="00E53161" w:rsidRPr="00BC1E92">
        <w:rPr>
          <w:sz w:val="20"/>
        </w:rPr>
        <w:t>j</w:t>
      </w:r>
      <w:r w:rsidR="00A87CCC" w:rsidRPr="00BC1E92">
        <w:rPr>
          <w:sz w:val="20"/>
        </w:rPr>
        <w:t>anvier</w:t>
      </w:r>
      <w:r w:rsidR="00E53161" w:rsidRPr="00BC1E92">
        <w:rPr>
          <w:sz w:val="20"/>
        </w:rPr>
        <w:t xml:space="preserve"> </w:t>
      </w:r>
      <w:r w:rsidR="00A87CCC" w:rsidRPr="00BC1E92">
        <w:rPr>
          <w:sz w:val="20"/>
        </w:rPr>
        <w:t>1990</w:t>
      </w:r>
      <w:r w:rsidR="00BB2DDF" w:rsidRPr="00BC1E92">
        <w:rPr>
          <w:sz w:val="20"/>
        </w:rPr>
        <w:t>, exclusion faite des prestations accessoires découlant de 4.2.7</w:t>
      </w:r>
      <w:r w:rsidRPr="00BC1E92">
        <w:rPr>
          <w:sz w:val="20"/>
        </w:rPr>
        <w:t>.</w:t>
      </w:r>
    </w:p>
    <w:p w14:paraId="5CACB94E" w14:textId="77777777" w:rsidR="006E7EF0" w:rsidRPr="00BC1E92" w:rsidRDefault="006E7EF0" w:rsidP="00466526">
      <w:pPr>
        <w:pStyle w:val="Niveau3"/>
        <w:tabs>
          <w:tab w:val="clear" w:pos="720"/>
          <w:tab w:val="left" w:pos="1080"/>
        </w:tabs>
        <w:ind w:left="1080" w:hanging="1080"/>
        <w:rPr>
          <w:sz w:val="20"/>
        </w:rPr>
      </w:pPr>
      <w:r w:rsidRPr="00BC1E92">
        <w:rPr>
          <w:sz w:val="20"/>
        </w:rPr>
        <w:t>Le calcul des cotisations excédentaires et d’équilibre excédentaires s'effectue à la date de la cessation de service, du décès ou de la retraite, selon la première de ces éventualités.</w:t>
      </w:r>
    </w:p>
    <w:p w14:paraId="694DD6C6" w14:textId="77777777" w:rsidR="006E7EF0" w:rsidRPr="00BC1E92" w:rsidRDefault="006E7EF0" w:rsidP="00466526">
      <w:pPr>
        <w:pStyle w:val="Niveau3"/>
        <w:tabs>
          <w:tab w:val="clear" w:pos="720"/>
          <w:tab w:val="left" w:pos="1080"/>
        </w:tabs>
        <w:ind w:left="1080" w:hanging="1080"/>
        <w:rPr>
          <w:sz w:val="20"/>
        </w:rPr>
      </w:pPr>
      <w:r w:rsidRPr="00BC1E92">
        <w:rPr>
          <w:sz w:val="20"/>
        </w:rPr>
        <w:t>Les cotisations excédentaires et d’équilibre excédentaires, s'il en est, s'accumulent avec intérêts jusqu'à ce qu'elles soient remboursées, transférées à un autre régime ou jusqu'à ce qu'elles servent à la constitution d'une rente additionnelle.</w:t>
      </w:r>
    </w:p>
    <w:p w14:paraId="2547DCBA" w14:textId="77777777" w:rsidR="00931387" w:rsidRPr="00931387" w:rsidRDefault="007E5C4E" w:rsidP="00D01B56">
      <w:pPr>
        <w:pStyle w:val="Niveau3"/>
        <w:tabs>
          <w:tab w:val="clear" w:pos="720"/>
          <w:tab w:val="left" w:pos="1080"/>
        </w:tabs>
        <w:spacing w:after="240"/>
        <w:ind w:left="1080" w:hanging="1080"/>
      </w:pPr>
      <w:r w:rsidRPr="00931387">
        <w:rPr>
          <w:sz w:val="20"/>
        </w:rPr>
        <w:lastRenderedPageBreak/>
        <w:t>Les cotisations excédentaires et d’équilibre excédentaires doivent être réparties entre les volets du régime de retraite conformément aux législations applicables</w:t>
      </w:r>
      <w:r w:rsidR="001940F9" w:rsidRPr="00931387">
        <w:rPr>
          <w:sz w:val="20"/>
        </w:rPr>
        <w:t>.</w:t>
      </w:r>
      <w:bookmarkStart w:id="18" w:name="_Toc536540889"/>
    </w:p>
    <w:p w14:paraId="78F0D8F0" w14:textId="77777777" w:rsidR="00931387" w:rsidRDefault="00931387" w:rsidP="00931387">
      <w:pPr>
        <w:pStyle w:val="Niveau3"/>
        <w:numPr>
          <w:ilvl w:val="0"/>
          <w:numId w:val="0"/>
        </w:numPr>
        <w:tabs>
          <w:tab w:val="left" w:pos="1080"/>
        </w:tabs>
        <w:spacing w:after="240"/>
        <w:rPr>
          <w:sz w:val="20"/>
        </w:rPr>
      </w:pPr>
    </w:p>
    <w:p w14:paraId="5F0ACF59" w14:textId="50EB9646" w:rsidR="00D65999" w:rsidRPr="00CA24E2" w:rsidRDefault="00D65999" w:rsidP="00931387">
      <w:pPr>
        <w:pStyle w:val="Section"/>
        <w:spacing w:before="360"/>
      </w:pPr>
      <w:r w:rsidRPr="00CA24E2">
        <w:t>Section 4 : Retraite</w:t>
      </w:r>
      <w:bookmarkEnd w:id="18"/>
    </w:p>
    <w:p w14:paraId="3CC17EAC" w14:textId="77777777" w:rsidR="00110BD3" w:rsidRPr="00CA24E2" w:rsidRDefault="00110BD3" w:rsidP="00466526">
      <w:pPr>
        <w:pStyle w:val="ARTICLE"/>
        <w:pageBreakBefore w:val="0"/>
        <w:spacing w:before="360"/>
      </w:pPr>
      <w:bookmarkStart w:id="19" w:name="_Toc536540890"/>
      <w:r w:rsidRPr="00CA24E2">
        <w:t xml:space="preserve">Article 4.1 </w:t>
      </w:r>
      <w:r w:rsidR="003F406F" w:rsidRPr="00CA24E2">
        <w:t>–</w:t>
      </w:r>
      <w:r w:rsidRPr="00CA24E2">
        <w:t xml:space="preserve"> Date de la retraite</w:t>
      </w:r>
      <w:bookmarkEnd w:id="19"/>
    </w:p>
    <w:p w14:paraId="66255131" w14:textId="77777777" w:rsidR="00110BD3" w:rsidRPr="00CA24E2" w:rsidRDefault="00110BD3" w:rsidP="00466526">
      <w:pPr>
        <w:pStyle w:val="Niveau1-cach"/>
        <w:widowControl/>
        <w:spacing w:after="240"/>
        <w:rPr>
          <w:rFonts w:cs="Arial"/>
          <w:lang w:val="fr-CA"/>
        </w:rPr>
      </w:pPr>
    </w:p>
    <w:p w14:paraId="40A8B44B" w14:textId="77777777" w:rsidR="00110BD3" w:rsidRPr="00BC1E92" w:rsidRDefault="00110BD3" w:rsidP="00466526">
      <w:pPr>
        <w:pStyle w:val="Niveau3"/>
        <w:tabs>
          <w:tab w:val="clear" w:pos="720"/>
          <w:tab w:val="left" w:pos="1080"/>
        </w:tabs>
        <w:ind w:left="1080" w:hanging="1080"/>
        <w:rPr>
          <w:sz w:val="20"/>
          <w:szCs w:val="20"/>
        </w:rPr>
      </w:pPr>
      <w:r w:rsidRPr="00BC1E92">
        <w:rPr>
          <w:sz w:val="20"/>
          <w:szCs w:val="20"/>
        </w:rPr>
        <w:t>Retraite normale</w:t>
      </w:r>
    </w:p>
    <w:p w14:paraId="231985E0" w14:textId="77777777" w:rsidR="00110BD3" w:rsidRPr="00BC1E92" w:rsidRDefault="006E7EF0" w:rsidP="007A1F83">
      <w:pPr>
        <w:pStyle w:val="Texte3"/>
        <w:spacing w:before="240" w:after="240"/>
        <w:ind w:left="1080"/>
        <w:rPr>
          <w:sz w:val="20"/>
          <w:szCs w:val="20"/>
        </w:rPr>
      </w:pPr>
      <w:r w:rsidRPr="00BC1E92">
        <w:rPr>
          <w:sz w:val="20"/>
          <w:szCs w:val="20"/>
        </w:rPr>
        <w:t xml:space="preserve">La date </w:t>
      </w:r>
      <w:r w:rsidR="000B75EC" w:rsidRPr="00BC1E92">
        <w:rPr>
          <w:sz w:val="20"/>
          <w:szCs w:val="20"/>
        </w:rPr>
        <w:t xml:space="preserve">de la retraite </w:t>
      </w:r>
      <w:r w:rsidRPr="00BC1E92">
        <w:rPr>
          <w:sz w:val="20"/>
          <w:szCs w:val="20"/>
        </w:rPr>
        <w:t>normale est le premier jour du mois coïncidant avec ou suivant immédiatement la date à laquelle le participant atteint l'âge normal de la retraite</w:t>
      </w:r>
      <w:r w:rsidR="00D65999" w:rsidRPr="00BC1E92">
        <w:rPr>
          <w:sz w:val="20"/>
          <w:szCs w:val="20"/>
        </w:rPr>
        <w:t>.</w:t>
      </w:r>
    </w:p>
    <w:p w14:paraId="2531BA0B" w14:textId="77777777" w:rsidR="00110BD3" w:rsidRPr="00BC1E92" w:rsidRDefault="00110BD3" w:rsidP="00466526">
      <w:pPr>
        <w:pStyle w:val="Niveau3"/>
        <w:tabs>
          <w:tab w:val="clear" w:pos="720"/>
          <w:tab w:val="left" w:pos="1080"/>
        </w:tabs>
        <w:ind w:left="1080" w:hanging="1080"/>
        <w:rPr>
          <w:sz w:val="20"/>
          <w:szCs w:val="20"/>
        </w:rPr>
      </w:pPr>
      <w:r w:rsidRPr="00BC1E92">
        <w:rPr>
          <w:sz w:val="20"/>
          <w:szCs w:val="20"/>
        </w:rPr>
        <w:t>Retraite facultative</w:t>
      </w:r>
    </w:p>
    <w:p w14:paraId="7FBAFF66" w14:textId="77777777" w:rsidR="002E30DF" w:rsidRPr="00BC1E92" w:rsidRDefault="002E30DF" w:rsidP="007A1F83">
      <w:pPr>
        <w:pStyle w:val="Texte3"/>
        <w:spacing w:before="240" w:after="240"/>
        <w:ind w:left="1080"/>
        <w:rPr>
          <w:sz w:val="20"/>
          <w:szCs w:val="20"/>
          <w:u w:val="single"/>
        </w:rPr>
      </w:pPr>
      <w:r w:rsidRPr="00BC1E92">
        <w:rPr>
          <w:sz w:val="20"/>
          <w:szCs w:val="20"/>
          <w:u w:val="single"/>
        </w:rPr>
        <w:t xml:space="preserve">Volet </w:t>
      </w:r>
      <w:r w:rsidR="00E46D56" w:rsidRPr="00BC1E92">
        <w:rPr>
          <w:sz w:val="20"/>
          <w:szCs w:val="20"/>
          <w:u w:val="single"/>
        </w:rPr>
        <w:t>courant</w:t>
      </w:r>
    </w:p>
    <w:p w14:paraId="43E4F03A" w14:textId="2F6D215D" w:rsidR="002E30DF" w:rsidRPr="00BC1E92" w:rsidRDefault="00144000" w:rsidP="007A1F83">
      <w:pPr>
        <w:pStyle w:val="Texte3"/>
        <w:spacing w:before="240" w:after="240"/>
        <w:ind w:left="1080"/>
        <w:rPr>
          <w:sz w:val="20"/>
          <w:szCs w:val="20"/>
        </w:rPr>
      </w:pPr>
      <w:r w:rsidRPr="00BC1E92">
        <w:rPr>
          <w:sz w:val="20"/>
          <w:szCs w:val="20"/>
        </w:rPr>
        <w:t xml:space="preserve">Tout participant </w:t>
      </w:r>
      <w:r w:rsidR="002E30DF" w:rsidRPr="00BC1E92">
        <w:rPr>
          <w:sz w:val="20"/>
          <w:szCs w:val="20"/>
        </w:rPr>
        <w:t>actif</w:t>
      </w:r>
      <w:r w:rsidRPr="00BC1E92">
        <w:rPr>
          <w:sz w:val="20"/>
          <w:szCs w:val="20"/>
        </w:rPr>
        <w:t xml:space="preserve"> peut prendre sa retraite le premier jour de tout mois précédant la date de sa retraite normale à condition</w:t>
      </w:r>
      <w:r w:rsidR="002E30DF" w:rsidRPr="00BC1E92">
        <w:rPr>
          <w:sz w:val="20"/>
          <w:szCs w:val="20"/>
        </w:rPr>
        <w:t> :</w:t>
      </w:r>
    </w:p>
    <w:p w14:paraId="40E0CACB" w14:textId="1C3269B5" w:rsidR="002E30DF" w:rsidRPr="00BC1E92" w:rsidRDefault="00144000" w:rsidP="007A1F83">
      <w:pPr>
        <w:pStyle w:val="Niveau5"/>
        <w:numPr>
          <w:ilvl w:val="0"/>
          <w:numId w:val="416"/>
        </w:numPr>
        <w:tabs>
          <w:tab w:val="clear" w:pos="1595"/>
          <w:tab w:val="num" w:pos="1505"/>
        </w:tabs>
        <w:spacing w:before="240" w:after="240"/>
        <w:ind w:left="1502"/>
        <w:rPr>
          <w:sz w:val="20"/>
          <w:szCs w:val="20"/>
        </w:rPr>
      </w:pPr>
      <w:proofErr w:type="gramStart"/>
      <w:r w:rsidRPr="00BC1E92">
        <w:rPr>
          <w:sz w:val="20"/>
          <w:szCs w:val="20"/>
        </w:rPr>
        <w:t>qu'il</w:t>
      </w:r>
      <w:proofErr w:type="gramEnd"/>
      <w:r w:rsidRPr="00BC1E92">
        <w:rPr>
          <w:sz w:val="20"/>
          <w:szCs w:val="20"/>
        </w:rPr>
        <w:t xml:space="preserve"> soit âgé de </w:t>
      </w:r>
      <w:r w:rsidR="002E30DF" w:rsidRPr="00BC1E92">
        <w:rPr>
          <w:sz w:val="20"/>
          <w:szCs w:val="20"/>
        </w:rPr>
        <w:t>6</w:t>
      </w:r>
      <w:r w:rsidR="00E46D56" w:rsidRPr="00BC1E92">
        <w:rPr>
          <w:sz w:val="20"/>
          <w:szCs w:val="20"/>
        </w:rPr>
        <w:t>2</w:t>
      </w:r>
      <w:r w:rsidR="002E30DF" w:rsidRPr="00BC1E92">
        <w:rPr>
          <w:sz w:val="20"/>
          <w:szCs w:val="20"/>
        </w:rPr>
        <w:t xml:space="preserve"> </w:t>
      </w:r>
      <w:r w:rsidRPr="00BC1E92">
        <w:rPr>
          <w:sz w:val="20"/>
          <w:szCs w:val="20"/>
        </w:rPr>
        <w:t>ans ou plus</w:t>
      </w:r>
      <w:r w:rsidR="002E30DF" w:rsidRPr="00BC1E92">
        <w:rPr>
          <w:sz w:val="20"/>
          <w:szCs w:val="20"/>
        </w:rPr>
        <w:t>; ou</w:t>
      </w:r>
    </w:p>
    <w:p w14:paraId="0AD0B2E7" w14:textId="77777777" w:rsidR="00144000" w:rsidRPr="00BC1E92" w:rsidRDefault="002E30DF" w:rsidP="007A1F83">
      <w:pPr>
        <w:pStyle w:val="Niveau5"/>
        <w:numPr>
          <w:ilvl w:val="0"/>
          <w:numId w:val="416"/>
        </w:numPr>
        <w:spacing w:before="240" w:after="240"/>
        <w:ind w:left="1502"/>
        <w:rPr>
          <w:sz w:val="20"/>
          <w:szCs w:val="20"/>
        </w:rPr>
      </w:pPr>
      <w:proofErr w:type="gramStart"/>
      <w:r w:rsidRPr="00BC1E92">
        <w:rPr>
          <w:sz w:val="20"/>
          <w:szCs w:val="20"/>
        </w:rPr>
        <w:t>qu’il</w:t>
      </w:r>
      <w:proofErr w:type="gramEnd"/>
      <w:r w:rsidRPr="00BC1E92">
        <w:rPr>
          <w:sz w:val="20"/>
          <w:szCs w:val="20"/>
        </w:rPr>
        <w:t xml:space="preserve"> a atteint l’âge de 5</w:t>
      </w:r>
      <w:r w:rsidR="00E46D56" w:rsidRPr="00BC1E92">
        <w:rPr>
          <w:sz w:val="20"/>
          <w:szCs w:val="20"/>
        </w:rPr>
        <w:t>7</w:t>
      </w:r>
      <w:r w:rsidRPr="00BC1E92">
        <w:rPr>
          <w:sz w:val="20"/>
          <w:szCs w:val="20"/>
        </w:rPr>
        <w:t xml:space="preserve"> ans et compte 3</w:t>
      </w:r>
      <w:r w:rsidR="00E46D56" w:rsidRPr="00BC1E92">
        <w:rPr>
          <w:sz w:val="20"/>
          <w:szCs w:val="20"/>
        </w:rPr>
        <w:t>7</w:t>
      </w:r>
      <w:r w:rsidRPr="00BC1E92">
        <w:rPr>
          <w:sz w:val="20"/>
          <w:szCs w:val="20"/>
        </w:rPr>
        <w:t xml:space="preserve"> années de service ou plus</w:t>
      </w:r>
      <w:r w:rsidR="00144000" w:rsidRPr="00BC1E92">
        <w:rPr>
          <w:sz w:val="20"/>
          <w:szCs w:val="20"/>
        </w:rPr>
        <w:t>.</w:t>
      </w:r>
    </w:p>
    <w:p w14:paraId="29D30026" w14:textId="77777777" w:rsidR="002E30DF" w:rsidRPr="00BC1E92" w:rsidRDefault="002E30DF" w:rsidP="007A1F83">
      <w:pPr>
        <w:pStyle w:val="Texte2"/>
        <w:spacing w:before="240" w:after="240"/>
        <w:ind w:left="1080"/>
        <w:rPr>
          <w:sz w:val="20"/>
          <w:szCs w:val="20"/>
          <w:u w:val="single"/>
        </w:rPr>
      </w:pPr>
      <w:r w:rsidRPr="00BC1E92">
        <w:rPr>
          <w:sz w:val="20"/>
          <w:szCs w:val="20"/>
          <w:u w:val="single"/>
        </w:rPr>
        <w:t xml:space="preserve">Volet </w:t>
      </w:r>
      <w:r w:rsidR="00E46D56" w:rsidRPr="00BC1E92">
        <w:rPr>
          <w:sz w:val="20"/>
          <w:szCs w:val="20"/>
          <w:u w:val="single"/>
        </w:rPr>
        <w:t>antérieur</w:t>
      </w:r>
    </w:p>
    <w:p w14:paraId="1EB982E1" w14:textId="77777777" w:rsidR="002E30DF" w:rsidRPr="00BC1E92" w:rsidRDefault="002E30DF" w:rsidP="007A1F83">
      <w:pPr>
        <w:pStyle w:val="Texte2"/>
        <w:spacing w:before="240" w:after="240"/>
        <w:ind w:left="1080"/>
        <w:rPr>
          <w:sz w:val="20"/>
          <w:szCs w:val="20"/>
        </w:rPr>
      </w:pPr>
      <w:r w:rsidRPr="00BC1E92">
        <w:rPr>
          <w:sz w:val="20"/>
          <w:szCs w:val="20"/>
        </w:rPr>
        <w:t>Tout participant actif peut prendre sa retraite le premier jour de tout mois précédant la date de sa retraite normale à condition :</w:t>
      </w:r>
    </w:p>
    <w:p w14:paraId="4DDEB9BE" w14:textId="77777777" w:rsidR="002E30DF" w:rsidRPr="00BC1E92" w:rsidRDefault="002E30DF" w:rsidP="007A1F83">
      <w:pPr>
        <w:pStyle w:val="Niveau5"/>
        <w:numPr>
          <w:ilvl w:val="0"/>
          <w:numId w:val="417"/>
        </w:numPr>
        <w:tabs>
          <w:tab w:val="clear" w:pos="1595"/>
          <w:tab w:val="num" w:pos="1505"/>
        </w:tabs>
        <w:spacing w:before="240" w:after="240"/>
        <w:ind w:left="1502"/>
        <w:rPr>
          <w:sz w:val="20"/>
          <w:szCs w:val="20"/>
        </w:rPr>
      </w:pPr>
      <w:proofErr w:type="gramStart"/>
      <w:r w:rsidRPr="00BC1E92">
        <w:rPr>
          <w:sz w:val="20"/>
          <w:szCs w:val="20"/>
        </w:rPr>
        <w:t>qu'il</w:t>
      </w:r>
      <w:proofErr w:type="gramEnd"/>
      <w:r w:rsidRPr="00BC1E92">
        <w:rPr>
          <w:sz w:val="20"/>
          <w:szCs w:val="20"/>
        </w:rPr>
        <w:t xml:space="preserve"> soit âgé de 6</w:t>
      </w:r>
      <w:r w:rsidR="00E46D56" w:rsidRPr="00BC1E92">
        <w:rPr>
          <w:sz w:val="20"/>
          <w:szCs w:val="20"/>
        </w:rPr>
        <w:t>0</w:t>
      </w:r>
      <w:r w:rsidRPr="00BC1E92">
        <w:rPr>
          <w:sz w:val="20"/>
          <w:szCs w:val="20"/>
        </w:rPr>
        <w:t xml:space="preserve"> ans ou plus; ou</w:t>
      </w:r>
    </w:p>
    <w:p w14:paraId="74889D37" w14:textId="77777777" w:rsidR="002E30DF" w:rsidRPr="00BC1E92" w:rsidRDefault="002E30DF" w:rsidP="007A1F83">
      <w:pPr>
        <w:pStyle w:val="Niveau5"/>
        <w:numPr>
          <w:ilvl w:val="0"/>
          <w:numId w:val="416"/>
        </w:numPr>
        <w:spacing w:before="240" w:after="240"/>
        <w:ind w:left="1502"/>
        <w:rPr>
          <w:sz w:val="20"/>
          <w:szCs w:val="20"/>
        </w:rPr>
      </w:pPr>
      <w:proofErr w:type="gramStart"/>
      <w:r w:rsidRPr="00BC1E92">
        <w:rPr>
          <w:sz w:val="20"/>
          <w:szCs w:val="20"/>
        </w:rPr>
        <w:t>qu’il</w:t>
      </w:r>
      <w:proofErr w:type="gramEnd"/>
      <w:r w:rsidRPr="00BC1E92">
        <w:rPr>
          <w:sz w:val="20"/>
          <w:szCs w:val="20"/>
        </w:rPr>
        <w:t xml:space="preserve"> a atteint l’âge de 5</w:t>
      </w:r>
      <w:r w:rsidR="00E46D56" w:rsidRPr="00BC1E92">
        <w:rPr>
          <w:sz w:val="20"/>
          <w:szCs w:val="20"/>
        </w:rPr>
        <w:t>5</w:t>
      </w:r>
      <w:r w:rsidRPr="00BC1E92">
        <w:rPr>
          <w:sz w:val="20"/>
          <w:szCs w:val="20"/>
        </w:rPr>
        <w:t xml:space="preserve"> ans et compte 3</w:t>
      </w:r>
      <w:r w:rsidR="00E46D56" w:rsidRPr="00BC1E92">
        <w:rPr>
          <w:sz w:val="20"/>
          <w:szCs w:val="20"/>
        </w:rPr>
        <w:t>5</w:t>
      </w:r>
      <w:r w:rsidRPr="00BC1E92">
        <w:rPr>
          <w:sz w:val="20"/>
          <w:szCs w:val="20"/>
        </w:rPr>
        <w:t xml:space="preserve"> années de service ou plus.</w:t>
      </w:r>
    </w:p>
    <w:p w14:paraId="149C454F" w14:textId="77777777" w:rsidR="00110BD3" w:rsidRPr="00BC1E92" w:rsidRDefault="00110BD3" w:rsidP="00466526">
      <w:pPr>
        <w:pStyle w:val="Niveau3"/>
        <w:tabs>
          <w:tab w:val="clear" w:pos="720"/>
          <w:tab w:val="left" w:pos="1080"/>
        </w:tabs>
        <w:ind w:left="1080" w:hanging="1080"/>
        <w:rPr>
          <w:sz w:val="20"/>
          <w:szCs w:val="20"/>
        </w:rPr>
      </w:pPr>
      <w:r w:rsidRPr="00BC1E92">
        <w:rPr>
          <w:sz w:val="20"/>
          <w:szCs w:val="20"/>
        </w:rPr>
        <w:t>Retraite anticipée</w:t>
      </w:r>
    </w:p>
    <w:p w14:paraId="4A1BB493" w14:textId="77777777" w:rsidR="003820DA" w:rsidRPr="00BC1E92" w:rsidRDefault="003820DA" w:rsidP="007A1F83">
      <w:pPr>
        <w:pStyle w:val="Texte3"/>
        <w:numPr>
          <w:ilvl w:val="0"/>
          <w:numId w:val="62"/>
        </w:numPr>
        <w:spacing w:before="240" w:after="240"/>
        <w:ind w:left="1406" w:hanging="357"/>
        <w:rPr>
          <w:sz w:val="20"/>
          <w:szCs w:val="20"/>
        </w:rPr>
      </w:pPr>
      <w:r w:rsidRPr="00BC1E92">
        <w:rPr>
          <w:sz w:val="20"/>
          <w:szCs w:val="20"/>
        </w:rPr>
        <w:t>Tout participant non-actif âgé de 50 ans ou plus peut prendre sa retraite le premier jour de tout mois précédant la date de sa retraite normale.</w:t>
      </w:r>
    </w:p>
    <w:p w14:paraId="23EB532E" w14:textId="0F0DF670" w:rsidR="00F412DF" w:rsidRPr="00BC1E92" w:rsidRDefault="003820DA" w:rsidP="007A1F83">
      <w:pPr>
        <w:pStyle w:val="Texte3"/>
        <w:numPr>
          <w:ilvl w:val="0"/>
          <w:numId w:val="62"/>
        </w:numPr>
        <w:spacing w:before="240" w:after="240"/>
        <w:ind w:left="1406" w:hanging="357"/>
        <w:rPr>
          <w:sz w:val="20"/>
          <w:szCs w:val="20"/>
        </w:rPr>
      </w:pPr>
      <w:r w:rsidRPr="00BC1E92">
        <w:rPr>
          <w:sz w:val="20"/>
          <w:szCs w:val="20"/>
        </w:rPr>
        <w:t>Tout participant actif âgé de 50 ans ou plus peut prendre sa retraite le premier jour de tout mois précédant la date de sa retraite normale.</w:t>
      </w:r>
    </w:p>
    <w:p w14:paraId="15E2D525" w14:textId="6F70D8AC" w:rsidR="00B50F4A" w:rsidRPr="00BC1E92" w:rsidRDefault="00144000" w:rsidP="007A1F83">
      <w:pPr>
        <w:pStyle w:val="Texte3"/>
        <w:numPr>
          <w:ilvl w:val="0"/>
          <w:numId w:val="62"/>
        </w:numPr>
        <w:spacing w:before="240" w:after="240"/>
        <w:ind w:left="1406" w:hanging="357"/>
        <w:rPr>
          <w:sz w:val="20"/>
          <w:szCs w:val="20"/>
        </w:rPr>
      </w:pPr>
      <w:r w:rsidRPr="00BC1E92">
        <w:rPr>
          <w:sz w:val="20"/>
          <w:szCs w:val="20"/>
        </w:rPr>
        <w:t xml:space="preserve">L'employeur peut, sous réserve des conditions prévues à 4.2.3 </w:t>
      </w:r>
      <w:r w:rsidR="001F55BD" w:rsidRPr="00BC1E92">
        <w:rPr>
          <w:sz w:val="20"/>
          <w:szCs w:val="20"/>
        </w:rPr>
        <w:t>c</w:t>
      </w:r>
      <w:r w:rsidRPr="00BC1E92">
        <w:rPr>
          <w:sz w:val="20"/>
          <w:szCs w:val="20"/>
        </w:rPr>
        <w:t>), offrir à un participant actif de 50 ans ou plus de prendre sa retraite.</w:t>
      </w:r>
    </w:p>
    <w:p w14:paraId="3A17A038" w14:textId="77777777" w:rsidR="00110BD3" w:rsidRPr="00BC1E92" w:rsidRDefault="00110BD3" w:rsidP="00931387">
      <w:pPr>
        <w:pStyle w:val="Niveau3"/>
        <w:tabs>
          <w:tab w:val="clear" w:pos="720"/>
          <w:tab w:val="left" w:pos="1080"/>
        </w:tabs>
        <w:ind w:left="1080" w:hanging="1080"/>
        <w:rPr>
          <w:sz w:val="20"/>
          <w:szCs w:val="20"/>
        </w:rPr>
      </w:pPr>
      <w:r w:rsidRPr="00BC1E92">
        <w:rPr>
          <w:sz w:val="20"/>
          <w:szCs w:val="20"/>
        </w:rPr>
        <w:t>Retraite ajournée</w:t>
      </w:r>
    </w:p>
    <w:p w14:paraId="376A4B87" w14:textId="77777777" w:rsidR="006E7EF0" w:rsidRPr="00BC1E92" w:rsidRDefault="006E7EF0" w:rsidP="002E30DF">
      <w:pPr>
        <w:pStyle w:val="Texte2"/>
        <w:spacing w:before="360" w:after="240"/>
        <w:ind w:left="1080"/>
        <w:rPr>
          <w:sz w:val="20"/>
          <w:szCs w:val="20"/>
        </w:rPr>
      </w:pPr>
      <w:r w:rsidRPr="00BC1E92">
        <w:rPr>
          <w:sz w:val="20"/>
          <w:szCs w:val="20"/>
        </w:rPr>
        <w:t xml:space="preserve">Si les services continus du participant prennent fin à une date postérieure à la date de retraite normale, il est présumé avoir pris sa retraite à la date de retraite ajournée, soit </w:t>
      </w:r>
      <w:r w:rsidR="004C7C90" w:rsidRPr="00BC1E92">
        <w:rPr>
          <w:sz w:val="20"/>
          <w:szCs w:val="20"/>
        </w:rPr>
        <w:t>la première des dates suivantes </w:t>
      </w:r>
      <w:r w:rsidRPr="00BC1E92">
        <w:rPr>
          <w:sz w:val="20"/>
          <w:szCs w:val="20"/>
        </w:rPr>
        <w:t>:</w:t>
      </w:r>
    </w:p>
    <w:p w14:paraId="03E042F4" w14:textId="77777777" w:rsidR="006E7EF0" w:rsidRPr="00BC1E92" w:rsidRDefault="001940F9" w:rsidP="007A1F83">
      <w:pPr>
        <w:pStyle w:val="Niveau5"/>
        <w:numPr>
          <w:ilvl w:val="0"/>
          <w:numId w:val="23"/>
        </w:numPr>
        <w:tabs>
          <w:tab w:val="clear" w:pos="1595"/>
          <w:tab w:val="num" w:pos="1505"/>
        </w:tabs>
        <w:spacing w:before="240" w:after="240"/>
        <w:ind w:left="1502"/>
        <w:rPr>
          <w:sz w:val="20"/>
          <w:szCs w:val="20"/>
        </w:rPr>
      </w:pPr>
      <w:proofErr w:type="gramStart"/>
      <w:r w:rsidRPr="00BC1E92">
        <w:rPr>
          <w:sz w:val="20"/>
          <w:szCs w:val="20"/>
        </w:rPr>
        <w:t>l</w:t>
      </w:r>
      <w:r w:rsidR="006E7EF0" w:rsidRPr="00BC1E92">
        <w:rPr>
          <w:sz w:val="20"/>
          <w:szCs w:val="20"/>
        </w:rPr>
        <w:t>e</w:t>
      </w:r>
      <w:proofErr w:type="gramEnd"/>
      <w:r w:rsidR="006E7EF0" w:rsidRPr="00BC1E92">
        <w:rPr>
          <w:sz w:val="20"/>
          <w:szCs w:val="20"/>
        </w:rPr>
        <w:t xml:space="preserve"> 1</w:t>
      </w:r>
      <w:r w:rsidR="006E7EF0" w:rsidRPr="00BC1E92">
        <w:rPr>
          <w:sz w:val="20"/>
          <w:szCs w:val="20"/>
          <w:vertAlign w:val="superscript"/>
        </w:rPr>
        <w:t>er</w:t>
      </w:r>
      <w:r w:rsidR="006E7EF0" w:rsidRPr="00BC1E92">
        <w:rPr>
          <w:sz w:val="20"/>
          <w:szCs w:val="20"/>
        </w:rPr>
        <w:t xml:space="preserve"> décembre de l'année au cours de laquelle le participant atteint l'âge d'échéance permis pa</w:t>
      </w:r>
      <w:r w:rsidR="008B5921" w:rsidRPr="00BC1E92">
        <w:rPr>
          <w:sz w:val="20"/>
          <w:szCs w:val="20"/>
        </w:rPr>
        <w:t>r les législations applicables;</w:t>
      </w:r>
      <w:r w:rsidR="006E7EF0" w:rsidRPr="00BC1E92">
        <w:rPr>
          <w:sz w:val="20"/>
          <w:szCs w:val="20"/>
        </w:rPr>
        <w:t xml:space="preserve"> ou</w:t>
      </w:r>
    </w:p>
    <w:p w14:paraId="4D753400" w14:textId="77777777" w:rsidR="006E7EF0" w:rsidRPr="00BC1E92" w:rsidRDefault="006E7EF0" w:rsidP="007A1F83">
      <w:pPr>
        <w:pStyle w:val="Niveau5"/>
        <w:numPr>
          <w:ilvl w:val="0"/>
          <w:numId w:val="23"/>
        </w:numPr>
        <w:spacing w:before="240" w:after="240"/>
        <w:ind w:left="1502"/>
        <w:rPr>
          <w:sz w:val="20"/>
          <w:szCs w:val="20"/>
        </w:rPr>
      </w:pPr>
      <w:proofErr w:type="gramStart"/>
      <w:r w:rsidRPr="00BC1E92">
        <w:rPr>
          <w:sz w:val="20"/>
          <w:szCs w:val="20"/>
        </w:rPr>
        <w:t>le</w:t>
      </w:r>
      <w:proofErr w:type="gramEnd"/>
      <w:r w:rsidRPr="00BC1E92">
        <w:rPr>
          <w:sz w:val="20"/>
          <w:szCs w:val="20"/>
        </w:rPr>
        <w:t xml:space="preserve"> premier jour du mois coïncidant avec ou suivant immédiatement la date à laquelle le participant quitte le service de l'employeur.</w:t>
      </w:r>
    </w:p>
    <w:p w14:paraId="2458C808" w14:textId="77777777" w:rsidR="006E7EF0" w:rsidRPr="00BC1E92" w:rsidRDefault="006E7EF0" w:rsidP="003820DA">
      <w:pPr>
        <w:pStyle w:val="Texte2"/>
        <w:spacing w:before="240" w:after="240"/>
        <w:ind w:left="1077"/>
        <w:rPr>
          <w:sz w:val="20"/>
          <w:szCs w:val="20"/>
        </w:rPr>
      </w:pPr>
      <w:r w:rsidRPr="00BC1E92">
        <w:rPr>
          <w:sz w:val="20"/>
          <w:szCs w:val="20"/>
        </w:rPr>
        <w:t>Pendant la période d'ajournement, le participant ne peut exiger le versement partiel ou total de sa rente que dans la mesure nécessaire pour compenser une réduction de salaire survenue au cours de cette période. Cependant, le participant peut, après entente avec l’employeur, recevoir la totalité ou une partie de sa rente pendant la période d’ajournement. Il ne peut toutefois faire une telle demande plus d’une fois par période de 12</w:t>
      </w:r>
      <w:r w:rsidR="00C61978" w:rsidRPr="00BC1E92">
        <w:rPr>
          <w:sz w:val="20"/>
          <w:szCs w:val="20"/>
        </w:rPr>
        <w:t> </w:t>
      </w:r>
      <w:r w:rsidRPr="00BC1E92">
        <w:rPr>
          <w:sz w:val="20"/>
          <w:szCs w:val="20"/>
        </w:rPr>
        <w:t>mois.</w:t>
      </w:r>
    </w:p>
    <w:p w14:paraId="7CFEA130" w14:textId="77777777" w:rsidR="006E7EF0" w:rsidRPr="00BC1E92" w:rsidRDefault="006E7EF0" w:rsidP="003820DA">
      <w:pPr>
        <w:pStyle w:val="Texte2"/>
        <w:spacing w:before="240" w:after="240"/>
        <w:ind w:left="1077"/>
        <w:rPr>
          <w:sz w:val="20"/>
          <w:szCs w:val="20"/>
        </w:rPr>
      </w:pPr>
      <w:r w:rsidRPr="00BC1E92">
        <w:rPr>
          <w:sz w:val="20"/>
          <w:szCs w:val="20"/>
        </w:rPr>
        <w:t>Aucune cotisation salariale n'est requise du participant qui a dépassé l'âge normal de la retraite et aucune année de service ne lui est reconnue aux fins du régime.</w:t>
      </w:r>
    </w:p>
    <w:p w14:paraId="4F7A96D0" w14:textId="543A6424" w:rsidR="00D030BC" w:rsidRPr="00BC1E92" w:rsidRDefault="00A71F07" w:rsidP="00466526">
      <w:pPr>
        <w:pStyle w:val="Niveau3"/>
        <w:tabs>
          <w:tab w:val="clear" w:pos="720"/>
          <w:tab w:val="left" w:pos="1080"/>
        </w:tabs>
        <w:ind w:left="1080" w:hanging="1080"/>
        <w:rPr>
          <w:sz w:val="20"/>
          <w:szCs w:val="20"/>
        </w:rPr>
      </w:pPr>
      <w:r w:rsidRPr="00BC1E92">
        <w:rPr>
          <w:sz w:val="20"/>
          <w:szCs w:val="20"/>
        </w:rPr>
        <w:t>Prestation anticipée</w:t>
      </w:r>
    </w:p>
    <w:p w14:paraId="2CF88474" w14:textId="24C3B4D9" w:rsidR="00BB560D" w:rsidRPr="00BC1E92" w:rsidRDefault="00A71F07" w:rsidP="00924835">
      <w:pPr>
        <w:pStyle w:val="Texte2"/>
        <w:spacing w:before="240" w:after="240"/>
        <w:ind w:left="1077"/>
        <w:rPr>
          <w:sz w:val="20"/>
          <w:szCs w:val="20"/>
        </w:rPr>
      </w:pPr>
      <w:r w:rsidRPr="00BC1E92">
        <w:rPr>
          <w:spacing w:val="-2"/>
          <w:sz w:val="20"/>
          <w:szCs w:val="20"/>
          <w:lang w:val="fr-CA"/>
        </w:rPr>
        <w:lastRenderedPageBreak/>
        <w:t>Le participant actif dont le temps de travail est réduit en application d’une entente conclue avec son employeur et dont l’âge est inférieur de 10 ans ou moins à l’âge normal de la retraite ou qui a atteint ou dépassé cet âge a droit, sur demande, au paiement d’une prestation établie conformément à 4.2.5.</w:t>
      </w:r>
    </w:p>
    <w:p w14:paraId="54FE1647" w14:textId="77777777" w:rsidR="00D030BC" w:rsidRPr="00E46D56" w:rsidRDefault="00D030BC" w:rsidP="00924835">
      <w:pPr>
        <w:pStyle w:val="Texte2"/>
        <w:spacing w:before="240" w:after="240"/>
        <w:ind w:left="1077"/>
      </w:pPr>
    </w:p>
    <w:p w14:paraId="32A98E37" w14:textId="77777777" w:rsidR="00110BD3" w:rsidRPr="00CA24E2" w:rsidRDefault="00110BD3" w:rsidP="00931387">
      <w:pPr>
        <w:pStyle w:val="ARTICLE"/>
        <w:pageBreakBefore w:val="0"/>
        <w:spacing w:before="360"/>
      </w:pPr>
      <w:bookmarkStart w:id="20" w:name="_Toc536540891"/>
      <w:r w:rsidRPr="00CA24E2">
        <w:t xml:space="preserve">Article 4.2 </w:t>
      </w:r>
      <w:r w:rsidR="003F406F" w:rsidRPr="00CA24E2">
        <w:t>–</w:t>
      </w:r>
      <w:r w:rsidRPr="00CA24E2">
        <w:t xml:space="preserve"> Prestation à la retraite</w:t>
      </w:r>
      <w:bookmarkEnd w:id="20"/>
    </w:p>
    <w:p w14:paraId="2DC1A774" w14:textId="77777777" w:rsidR="00EF14BA" w:rsidRPr="00CA24E2" w:rsidRDefault="00EF14BA" w:rsidP="00466526">
      <w:pPr>
        <w:pStyle w:val="Niveau2-cach"/>
        <w:widowControl/>
        <w:spacing w:after="240"/>
        <w:rPr>
          <w:lang w:val="fr-CA"/>
        </w:rPr>
      </w:pPr>
    </w:p>
    <w:p w14:paraId="7941CDF3" w14:textId="77777777" w:rsidR="00110BD3" w:rsidRPr="00BC1E92" w:rsidRDefault="00110BD3" w:rsidP="00466526">
      <w:pPr>
        <w:pStyle w:val="Niveau3"/>
        <w:tabs>
          <w:tab w:val="clear" w:pos="720"/>
          <w:tab w:val="left" w:pos="1080"/>
        </w:tabs>
        <w:ind w:left="1080" w:hanging="1080"/>
        <w:rPr>
          <w:sz w:val="20"/>
        </w:rPr>
      </w:pPr>
      <w:r w:rsidRPr="00BC1E92">
        <w:rPr>
          <w:sz w:val="20"/>
        </w:rPr>
        <w:t>Retraite normale</w:t>
      </w:r>
    </w:p>
    <w:p w14:paraId="6C86E80C" w14:textId="77777777" w:rsidR="00683335" w:rsidRPr="00BC1E92" w:rsidRDefault="00683335" w:rsidP="007A1F83">
      <w:pPr>
        <w:pStyle w:val="Texte2"/>
        <w:spacing w:before="240" w:after="240"/>
        <w:ind w:left="1077"/>
        <w:rPr>
          <w:sz w:val="20"/>
        </w:rPr>
      </w:pPr>
      <w:r w:rsidRPr="00BC1E92">
        <w:rPr>
          <w:sz w:val="20"/>
        </w:rPr>
        <w:t xml:space="preserve">À compter de la date de sa retraite normale, chaque participant a droit à une rente normale dont le montant annuel est établi comme suit : </w:t>
      </w:r>
    </w:p>
    <w:p w14:paraId="0E810F78" w14:textId="77777777" w:rsidR="00E46D56" w:rsidRPr="00BC1E92" w:rsidRDefault="00E46D56" w:rsidP="007A1F83">
      <w:pPr>
        <w:pStyle w:val="Texte2"/>
        <w:spacing w:before="240" w:after="240"/>
        <w:ind w:left="1077"/>
        <w:rPr>
          <w:sz w:val="20"/>
        </w:rPr>
      </w:pPr>
      <w:r w:rsidRPr="00BC1E92">
        <w:rPr>
          <w:sz w:val="20"/>
        </w:rPr>
        <w:t>Volet courant</w:t>
      </w:r>
    </w:p>
    <w:p w14:paraId="083B32DB" w14:textId="77777777" w:rsidR="00E74FAF" w:rsidRPr="00BC1E92" w:rsidRDefault="00E74FAF" w:rsidP="007A1F83">
      <w:pPr>
        <w:pStyle w:val="Texte2"/>
        <w:spacing w:before="240" w:after="240"/>
        <w:ind w:left="1077"/>
        <w:rPr>
          <w:sz w:val="20"/>
        </w:rPr>
      </w:pPr>
      <w:r w:rsidRPr="00BC1E92">
        <w:rPr>
          <w:sz w:val="20"/>
        </w:rPr>
        <w:t>Une rente annuelle égale à la somme de ses créances de rente pour chaque année de service reconnu; la créance de rente pour une telle année de service reconnu est égale à :</w:t>
      </w:r>
    </w:p>
    <w:p w14:paraId="621AC13D" w14:textId="77777777" w:rsidR="00683335" w:rsidRPr="00BC1E92" w:rsidRDefault="00E74FAF" w:rsidP="007A1F83">
      <w:pPr>
        <w:pStyle w:val="Niveau5"/>
        <w:numPr>
          <w:ilvl w:val="0"/>
          <w:numId w:val="63"/>
        </w:numPr>
        <w:tabs>
          <w:tab w:val="clear" w:pos="1595"/>
          <w:tab w:val="num" w:pos="1496"/>
        </w:tabs>
        <w:spacing w:before="240" w:after="240"/>
        <w:ind w:left="1497"/>
        <w:rPr>
          <w:sz w:val="20"/>
          <w:lang w:val="fr-FR"/>
        </w:rPr>
      </w:pPr>
      <w:r w:rsidRPr="00BC1E92">
        <w:rPr>
          <w:sz w:val="20"/>
          <w:lang w:val="fr-FR"/>
        </w:rPr>
        <w:t>1,4 % du moindre de son salaire indexé et du maximum des gains admissibles indexé et 2 % de l’excédent de son salaire indexé sur le maximum des gains admissibles indexé, pour les années de service reconnu entre le 1</w:t>
      </w:r>
      <w:r w:rsidRPr="00BC1E92">
        <w:rPr>
          <w:sz w:val="20"/>
          <w:vertAlign w:val="superscript"/>
          <w:lang w:val="fr-FR"/>
        </w:rPr>
        <w:t>er</w:t>
      </w:r>
      <w:r w:rsidRPr="00BC1E92">
        <w:rPr>
          <w:sz w:val="20"/>
          <w:lang w:val="fr-FR"/>
        </w:rPr>
        <w:t xml:space="preserve"> janvier 2014 et le 31 décembre 2016, et</w:t>
      </w:r>
    </w:p>
    <w:p w14:paraId="37743E84" w14:textId="77777777" w:rsidR="00683335" w:rsidRPr="00BC1E92" w:rsidRDefault="00E74FAF" w:rsidP="007A1F83">
      <w:pPr>
        <w:pStyle w:val="Niveau5"/>
        <w:numPr>
          <w:ilvl w:val="0"/>
          <w:numId w:val="63"/>
        </w:numPr>
        <w:spacing w:before="240" w:after="240"/>
        <w:ind w:left="1497"/>
        <w:rPr>
          <w:sz w:val="20"/>
        </w:rPr>
      </w:pPr>
      <w:r w:rsidRPr="00BC1E92">
        <w:rPr>
          <w:sz w:val="20"/>
          <w:lang w:val="fr-FR"/>
        </w:rPr>
        <w:t>1,6 % du moindre de son salaire indexé et du maximum des gains admissibles indexé et 2 % de l’excédent de son salaire indexé sur le maximum des gains admissibles indexé, pour les années de service reconnu à compter du 1</w:t>
      </w:r>
      <w:r w:rsidRPr="00BC1E92">
        <w:rPr>
          <w:sz w:val="20"/>
          <w:vertAlign w:val="superscript"/>
          <w:lang w:val="fr-FR"/>
        </w:rPr>
        <w:t>er</w:t>
      </w:r>
      <w:r w:rsidRPr="00BC1E92">
        <w:rPr>
          <w:sz w:val="20"/>
          <w:lang w:val="fr-FR"/>
        </w:rPr>
        <w:t> janvier 2017.</w:t>
      </w:r>
    </w:p>
    <w:p w14:paraId="018F2360" w14:textId="77777777" w:rsidR="00E74FAF" w:rsidRPr="00BC1E92" w:rsidRDefault="00E74FAF" w:rsidP="00BD7DBB">
      <w:pPr>
        <w:pStyle w:val="Texte2"/>
        <w:spacing w:before="240" w:after="240"/>
        <w:ind w:left="1077"/>
        <w:rPr>
          <w:sz w:val="20"/>
        </w:rPr>
      </w:pPr>
      <w:r w:rsidRPr="00BC1E92">
        <w:rPr>
          <w:sz w:val="20"/>
        </w:rPr>
        <w:t>Volet antérieur</w:t>
      </w:r>
    </w:p>
    <w:p w14:paraId="6B4CD00C" w14:textId="63DE6524" w:rsidR="00E74FAF" w:rsidRPr="00BC1E92" w:rsidRDefault="00E74FAF" w:rsidP="00BD7DBB">
      <w:pPr>
        <w:pStyle w:val="Texte2"/>
        <w:spacing w:before="240" w:after="240"/>
        <w:ind w:left="1077"/>
        <w:rPr>
          <w:sz w:val="20"/>
        </w:rPr>
      </w:pPr>
      <w:r w:rsidRPr="00BC1E92">
        <w:rPr>
          <w:sz w:val="20"/>
        </w:rPr>
        <w:t>La rente annuelle accum</w:t>
      </w:r>
      <w:r w:rsidR="001F55BD" w:rsidRPr="00BC1E92">
        <w:rPr>
          <w:sz w:val="20"/>
        </w:rPr>
        <w:t>u</w:t>
      </w:r>
      <w:r w:rsidRPr="00BC1E92">
        <w:rPr>
          <w:sz w:val="20"/>
        </w:rPr>
        <w:t>lée en fonction du règlement en vigueur jusqu’au 31 décembre 2013, pour le service reconnu jusqu’à cette date.</w:t>
      </w:r>
    </w:p>
    <w:p w14:paraId="7CD642B6" w14:textId="77777777" w:rsidR="006E7EF0" w:rsidRPr="00BC1E92" w:rsidRDefault="006E7EF0" w:rsidP="00466526">
      <w:pPr>
        <w:pStyle w:val="Niveau3"/>
        <w:tabs>
          <w:tab w:val="clear" w:pos="720"/>
          <w:tab w:val="left" w:pos="1080"/>
        </w:tabs>
        <w:ind w:left="1080" w:hanging="1080"/>
        <w:rPr>
          <w:sz w:val="20"/>
        </w:rPr>
      </w:pPr>
      <w:r w:rsidRPr="00BC1E92">
        <w:rPr>
          <w:sz w:val="20"/>
        </w:rPr>
        <w:t>Retraite facultative</w:t>
      </w:r>
    </w:p>
    <w:p w14:paraId="42CA2A24" w14:textId="3A665BA6" w:rsidR="006125EB" w:rsidRPr="00BC1E92" w:rsidRDefault="00BD7DBB" w:rsidP="00BD7DBB">
      <w:pPr>
        <w:pStyle w:val="Texte2"/>
        <w:spacing w:before="240" w:after="240"/>
        <w:ind w:left="1077"/>
        <w:rPr>
          <w:sz w:val="20"/>
        </w:rPr>
      </w:pPr>
      <w:r w:rsidRPr="00BC1E92">
        <w:rPr>
          <w:sz w:val="20"/>
        </w:rPr>
        <w:t>Le participant actif qui prend sa retraite conformément à 4.1.2 reçoit une rente annuelle dont le montant est égal à celui de la rente normale, compte tenu des années de service reconnu à la date de la retraite.</w:t>
      </w:r>
    </w:p>
    <w:p w14:paraId="60BF81D1" w14:textId="77777777" w:rsidR="006E7EF0" w:rsidRPr="00BC1E92" w:rsidRDefault="006E7EF0" w:rsidP="00466526">
      <w:pPr>
        <w:pStyle w:val="Niveau3"/>
        <w:tabs>
          <w:tab w:val="clear" w:pos="720"/>
          <w:tab w:val="left" w:pos="1080"/>
        </w:tabs>
        <w:ind w:left="1080" w:hanging="1080"/>
        <w:rPr>
          <w:sz w:val="20"/>
        </w:rPr>
      </w:pPr>
      <w:r w:rsidRPr="00BC1E92">
        <w:rPr>
          <w:sz w:val="20"/>
        </w:rPr>
        <w:t>Retraite anticipée</w:t>
      </w:r>
    </w:p>
    <w:p w14:paraId="2DE4077E" w14:textId="1A5FF40C" w:rsidR="00C74F82" w:rsidRPr="00BC1E92" w:rsidRDefault="00BD7DBB" w:rsidP="007A1F83">
      <w:pPr>
        <w:pStyle w:val="Niveau5"/>
        <w:numPr>
          <w:ilvl w:val="0"/>
          <w:numId w:val="68"/>
        </w:numPr>
        <w:tabs>
          <w:tab w:val="clear" w:pos="1595"/>
          <w:tab w:val="num" w:pos="1496"/>
          <w:tab w:val="num" w:pos="1853"/>
        </w:tabs>
        <w:spacing w:before="240" w:after="240"/>
        <w:ind w:left="1496"/>
        <w:rPr>
          <w:sz w:val="20"/>
        </w:rPr>
      </w:pPr>
      <w:r w:rsidRPr="00BC1E92">
        <w:rPr>
          <w:sz w:val="20"/>
        </w:rPr>
        <w:t>Le participant non actif qui prend sa retraite conformément à 4.1.3 a) reçoit une rente annuelle dont le montant est obtenu par équivalence actuarielle avec la rente normale, compte tenu des années de service reconnu à la date de la retraite.</w:t>
      </w:r>
    </w:p>
    <w:p w14:paraId="52ED78E4" w14:textId="77777777" w:rsidR="00D10E4F" w:rsidRPr="00BC1E92" w:rsidRDefault="00BD7DBB" w:rsidP="007A1F83">
      <w:pPr>
        <w:pStyle w:val="Niveau5"/>
        <w:numPr>
          <w:ilvl w:val="0"/>
          <w:numId w:val="68"/>
        </w:numPr>
        <w:tabs>
          <w:tab w:val="num" w:pos="1853"/>
        </w:tabs>
        <w:spacing w:before="240" w:after="240"/>
        <w:ind w:left="1496"/>
        <w:rPr>
          <w:sz w:val="20"/>
          <w:lang w:val="fr-FR"/>
        </w:rPr>
      </w:pPr>
      <w:r w:rsidRPr="00BC1E92">
        <w:rPr>
          <w:sz w:val="20"/>
        </w:rPr>
        <w:t>Le participant actif qui prend sa retraite conformément à 4.1.3 b) reçoit une rente annuelle dont le montant est égal au montant de la rente normale, compte tenu des années de service reconnu à la date de la retraite, réduit par équivalence actuarielle entre la date de retraite et la date normale de retraite.  Cette réduction ne peut toutefois être inférieure à celle qui serait calculée conformément à 10.3.3.</w:t>
      </w:r>
      <w:r w:rsidR="00D10E4F" w:rsidRPr="00BC1E92">
        <w:rPr>
          <w:sz w:val="20"/>
        </w:rPr>
        <w:t xml:space="preserve"> </w:t>
      </w:r>
    </w:p>
    <w:p w14:paraId="20003B13" w14:textId="01A2589F" w:rsidR="00ED468A" w:rsidRPr="00BC1E92" w:rsidRDefault="00D10E4F" w:rsidP="00D10E4F">
      <w:pPr>
        <w:pStyle w:val="Niveau5"/>
        <w:tabs>
          <w:tab w:val="num" w:pos="1853"/>
        </w:tabs>
        <w:spacing w:before="240" w:after="240"/>
        <w:ind w:left="1496"/>
        <w:rPr>
          <w:sz w:val="20"/>
          <w:lang w:val="fr-FR"/>
        </w:rPr>
      </w:pPr>
      <w:bookmarkStart w:id="21" w:name="_Hlk3281395"/>
      <w:r w:rsidRPr="00BC1E92">
        <w:rPr>
          <w:sz w:val="20"/>
        </w:rPr>
        <w:t xml:space="preserve">Nonobstant ce qui précède, </w:t>
      </w:r>
      <w:r w:rsidR="00081F11" w:rsidRPr="00BC1E92">
        <w:rPr>
          <w:sz w:val="20"/>
        </w:rPr>
        <w:t>en cas de retraite avant le 1</w:t>
      </w:r>
      <w:r w:rsidR="00081F11" w:rsidRPr="00BC1E92">
        <w:rPr>
          <w:sz w:val="20"/>
          <w:vertAlign w:val="superscript"/>
        </w:rPr>
        <w:t>er</w:t>
      </w:r>
      <w:r w:rsidR="00081F11" w:rsidRPr="00BC1E92">
        <w:rPr>
          <w:sz w:val="20"/>
        </w:rPr>
        <w:t xml:space="preserve"> janvier 2024</w:t>
      </w:r>
      <w:r w:rsidRPr="00BC1E92">
        <w:rPr>
          <w:sz w:val="20"/>
        </w:rPr>
        <w:t>, le participant actif qui prend sa retraite entre la date de retraite facultative du volet antérieur et celle du volet courant reçoit une rente annuelle payable du volet courant réduite par équivalence actuarielle entre la date de retraite et la date de</w:t>
      </w:r>
      <w:r w:rsidR="002E66B1" w:rsidRPr="00BC1E92">
        <w:rPr>
          <w:sz w:val="20"/>
        </w:rPr>
        <w:t xml:space="preserve"> </w:t>
      </w:r>
      <w:r w:rsidRPr="00BC1E92">
        <w:rPr>
          <w:sz w:val="20"/>
        </w:rPr>
        <w:t>retraite facultative du volet courant, comme s’il avait été actif jusqu’à cette date.</w:t>
      </w:r>
      <w:r w:rsidR="00CE16C1" w:rsidRPr="00BC1E92">
        <w:rPr>
          <w:sz w:val="20"/>
        </w:rPr>
        <w:t xml:space="preserve"> </w:t>
      </w:r>
    </w:p>
    <w:bookmarkEnd w:id="21"/>
    <w:p w14:paraId="43E71AA0" w14:textId="6255605C" w:rsidR="00C74F82" w:rsidRPr="00BC1E92" w:rsidRDefault="00BD7DBB" w:rsidP="007A1F83">
      <w:pPr>
        <w:pStyle w:val="Niveau5"/>
        <w:numPr>
          <w:ilvl w:val="0"/>
          <w:numId w:val="68"/>
        </w:numPr>
        <w:tabs>
          <w:tab w:val="num" w:pos="1853"/>
        </w:tabs>
        <w:spacing w:before="240" w:after="240"/>
        <w:ind w:left="1496"/>
        <w:rPr>
          <w:sz w:val="20"/>
        </w:rPr>
      </w:pPr>
      <w:r w:rsidRPr="00BC1E92">
        <w:rPr>
          <w:sz w:val="20"/>
        </w:rPr>
        <w:t>Le participant actif qui consent à prendre sa retraite à la demande de l'employeur conformément à 4.1.3 c) reçoit une rente annuelle dont le montant est égal à celui de la rente résultant de 4.2.3 b).  De plus, l'employeur peut accorder des avantages supplémentaires à un tel participant en tenant compte des législations applicables.</w:t>
      </w:r>
    </w:p>
    <w:p w14:paraId="13F533FC" w14:textId="258F0BE0" w:rsidR="00C74F82" w:rsidRPr="00BC1E92" w:rsidRDefault="00BD7DBB" w:rsidP="00BD7DBB">
      <w:pPr>
        <w:pStyle w:val="Texte5"/>
        <w:tabs>
          <w:tab w:val="left" w:pos="1800"/>
        </w:tabs>
        <w:spacing w:before="240" w:after="240"/>
        <w:ind w:left="1494" w:firstLine="0"/>
        <w:rPr>
          <w:sz w:val="20"/>
        </w:rPr>
      </w:pPr>
      <w:r w:rsidRPr="00BC1E92">
        <w:rPr>
          <w:sz w:val="20"/>
        </w:rPr>
        <w:t>De plus, l'employeur peut, sous réserve des législations applicables, faire en sorte que soit versé un supplément temporaire de rente cessant avec le mois au cours duquel le participant atteint son 65e anniversaire de naissance, ce supplément ne pouvant excéder le montant auquel il aurait eu droit en vertu des régimes publics, s'il avait déjà atteint l'âge de 65 ans.</w:t>
      </w:r>
      <w:r w:rsidR="00C74F82" w:rsidRPr="00BC1E92">
        <w:rPr>
          <w:sz w:val="20"/>
        </w:rPr>
        <w:t xml:space="preserve"> </w:t>
      </w:r>
    </w:p>
    <w:p w14:paraId="7FAA60C2" w14:textId="77777777" w:rsidR="006E7EF0" w:rsidRPr="00BC1E92" w:rsidRDefault="006E7EF0" w:rsidP="00466526">
      <w:pPr>
        <w:pStyle w:val="Niveau3"/>
        <w:tabs>
          <w:tab w:val="clear" w:pos="720"/>
          <w:tab w:val="left" w:pos="1080"/>
        </w:tabs>
        <w:ind w:left="1080" w:hanging="1080"/>
        <w:rPr>
          <w:sz w:val="20"/>
        </w:rPr>
      </w:pPr>
      <w:r w:rsidRPr="00BC1E92">
        <w:rPr>
          <w:sz w:val="20"/>
        </w:rPr>
        <w:t>Retraite ajournée</w:t>
      </w:r>
    </w:p>
    <w:p w14:paraId="464EE5CB" w14:textId="77777777" w:rsidR="001A288C" w:rsidRPr="00BC1E92" w:rsidRDefault="006E7EF0" w:rsidP="00924835">
      <w:pPr>
        <w:pStyle w:val="Texte2"/>
        <w:spacing w:before="240" w:after="240"/>
        <w:ind w:left="1077"/>
        <w:rPr>
          <w:sz w:val="20"/>
        </w:rPr>
      </w:pPr>
      <w:r w:rsidRPr="00BC1E92">
        <w:rPr>
          <w:sz w:val="20"/>
        </w:rPr>
        <w:t xml:space="preserve">Le montant de toute rente ajournée, non versée durant la période d'ajournement, est </w:t>
      </w:r>
      <w:r w:rsidRPr="00BC1E92">
        <w:rPr>
          <w:sz w:val="20"/>
        </w:rPr>
        <w:lastRenderedPageBreak/>
        <w:t>déterminé sur base d'équivalence actuarielle à partir de la rente normale, compte tenu des années de service reconnu à la date de la retraite normale.</w:t>
      </w:r>
    </w:p>
    <w:p w14:paraId="5BD26533" w14:textId="40C5AD4D" w:rsidR="00FE3D36" w:rsidRPr="00BC1E92" w:rsidRDefault="00A71F07" w:rsidP="00466526">
      <w:pPr>
        <w:pStyle w:val="Niveau3"/>
        <w:tabs>
          <w:tab w:val="clear" w:pos="720"/>
          <w:tab w:val="left" w:pos="1080"/>
        </w:tabs>
        <w:ind w:left="1080" w:hanging="1080"/>
        <w:rPr>
          <w:sz w:val="20"/>
        </w:rPr>
      </w:pPr>
      <w:r w:rsidRPr="00BC1E92">
        <w:rPr>
          <w:sz w:val="20"/>
        </w:rPr>
        <w:t>Prestation anticipée</w:t>
      </w:r>
    </w:p>
    <w:p w14:paraId="3181482B" w14:textId="33242146" w:rsidR="000441C3" w:rsidRPr="00BC1E92" w:rsidRDefault="00A71F07" w:rsidP="00924835">
      <w:pPr>
        <w:pStyle w:val="Texte2"/>
        <w:spacing w:before="240" w:after="240"/>
        <w:ind w:left="1077"/>
        <w:rPr>
          <w:sz w:val="20"/>
        </w:rPr>
      </w:pPr>
      <w:r w:rsidRPr="00BC1E92">
        <w:rPr>
          <w:sz w:val="20"/>
        </w:rPr>
        <w:t>Le participant qui se prévaut de la prestation anticipée conformément à 4.1.5 reçoit une prestation en un seul versement, à chaque année couverte par l’entente, dont le montant est limité conformément aux législations applicables.  Les droits résiduels du participant qui résultent du versement de la prestation prévue au présent paragraphe sont établis conformément aux législations applicables.</w:t>
      </w:r>
    </w:p>
    <w:p w14:paraId="47BA7003" w14:textId="77777777" w:rsidR="006E7EF0" w:rsidRPr="00BC1E92" w:rsidRDefault="006E7EF0" w:rsidP="00466526">
      <w:pPr>
        <w:pStyle w:val="Niveau3"/>
        <w:tabs>
          <w:tab w:val="clear" w:pos="720"/>
          <w:tab w:val="left" w:pos="1080"/>
        </w:tabs>
        <w:ind w:left="1080" w:hanging="1080"/>
        <w:rPr>
          <w:sz w:val="20"/>
        </w:rPr>
      </w:pPr>
      <w:r w:rsidRPr="00BC1E92">
        <w:rPr>
          <w:sz w:val="20"/>
        </w:rPr>
        <w:t>Rente additionnelle</w:t>
      </w:r>
    </w:p>
    <w:p w14:paraId="56680D7D" w14:textId="77777777" w:rsidR="00D767BE" w:rsidRPr="00BC1E92" w:rsidRDefault="006E7EF0" w:rsidP="00924835">
      <w:pPr>
        <w:pStyle w:val="Texte2"/>
        <w:spacing w:before="240" w:after="240"/>
        <w:ind w:left="1077"/>
        <w:rPr>
          <w:sz w:val="20"/>
        </w:rPr>
      </w:pPr>
      <w:r w:rsidRPr="00BC1E92">
        <w:rPr>
          <w:sz w:val="20"/>
        </w:rPr>
        <w:t>Le participant qui prend sa retraite a droit à une rente additionnelle constituée de ses cotisations volontaires, excédentaires et d’équilibre excédentaires accumulées avec intérêts à moins que, sous réserve des législations applicables, elles ne soient remboursées ou transférées à un autre régime. La rente additionnelle, s'il en est, comporte les mêmes modalités que la rente normale. Le montant de la rente résultant des cotisations excédentaires et d’équilibre excédentaires est déterminé sur base d'équivalence actuarielle alors que la rente pourvue par les cotisations volontaires doit être achetée auprès d'une institution financière autorisée.</w:t>
      </w:r>
    </w:p>
    <w:p w14:paraId="70DA4B8D" w14:textId="77777777" w:rsidR="00AD6418" w:rsidRPr="00BC1E92" w:rsidRDefault="00AD6418" w:rsidP="00931387">
      <w:pPr>
        <w:pStyle w:val="Niveau3"/>
        <w:tabs>
          <w:tab w:val="clear" w:pos="720"/>
          <w:tab w:val="left" w:pos="1080"/>
        </w:tabs>
        <w:ind w:left="1080" w:hanging="1080"/>
        <w:rPr>
          <w:bCs/>
          <w:sz w:val="20"/>
        </w:rPr>
      </w:pPr>
      <w:r w:rsidRPr="00BC1E92">
        <w:rPr>
          <w:bCs/>
          <w:sz w:val="20"/>
        </w:rPr>
        <w:t>Prestations accessoires</w:t>
      </w:r>
    </w:p>
    <w:p w14:paraId="01914395" w14:textId="37B80F09" w:rsidR="00AD6418" w:rsidRPr="00BC1E92" w:rsidRDefault="00AD6418" w:rsidP="00AD6418">
      <w:pPr>
        <w:pStyle w:val="Texte3"/>
        <w:spacing w:before="240" w:after="240"/>
        <w:ind w:left="1049"/>
        <w:rPr>
          <w:sz w:val="20"/>
        </w:rPr>
      </w:pPr>
      <w:r w:rsidRPr="00BC1E92">
        <w:rPr>
          <w:sz w:val="20"/>
        </w:rPr>
        <w:t xml:space="preserve">La rente normale </w:t>
      </w:r>
      <w:r w:rsidR="00850281" w:rsidRPr="00BC1E92">
        <w:rPr>
          <w:sz w:val="20"/>
        </w:rPr>
        <w:t>relative aux années de service reconnu du 1</w:t>
      </w:r>
      <w:r w:rsidR="00850281" w:rsidRPr="00BC1E92">
        <w:rPr>
          <w:sz w:val="20"/>
          <w:vertAlign w:val="superscript"/>
        </w:rPr>
        <w:t>er</w:t>
      </w:r>
      <w:r w:rsidR="00850281" w:rsidRPr="00BC1E92">
        <w:rPr>
          <w:sz w:val="20"/>
        </w:rPr>
        <w:t xml:space="preserve"> janvier 1990 au 31 décembre 2016 </w:t>
      </w:r>
      <w:r w:rsidRPr="00BC1E92">
        <w:rPr>
          <w:sz w:val="20"/>
        </w:rPr>
        <w:t>est assortie de prestations accessoires résultant de la conversion de cotisations optionnelles accumulées avec intérêts au compte du participant conformément aux dispositions ci-dessous :</w:t>
      </w:r>
    </w:p>
    <w:p w14:paraId="3CDA5936" w14:textId="77777777" w:rsidR="00AD6418" w:rsidRPr="00BC1E92" w:rsidRDefault="00AD6418" w:rsidP="007A1F83">
      <w:pPr>
        <w:pStyle w:val="Niveau5"/>
        <w:numPr>
          <w:ilvl w:val="0"/>
          <w:numId w:val="431"/>
        </w:numPr>
        <w:spacing w:before="240" w:after="240"/>
        <w:rPr>
          <w:sz w:val="20"/>
        </w:rPr>
      </w:pPr>
      <w:r w:rsidRPr="00BC1E92">
        <w:rPr>
          <w:sz w:val="20"/>
        </w:rPr>
        <w:t>Les prestations accessoires disponibles consistent en l'une ou l'autre des options décrites ci-dessous ou une combinaison de celles-ci :</w:t>
      </w:r>
    </w:p>
    <w:p w14:paraId="1F9D3B4C" w14:textId="77777777" w:rsidR="00AD6418" w:rsidRPr="00BC1E92" w:rsidRDefault="00AD6418" w:rsidP="007A1F83">
      <w:pPr>
        <w:pStyle w:val="Listei3"/>
        <w:numPr>
          <w:ilvl w:val="0"/>
          <w:numId w:val="430"/>
        </w:numPr>
        <w:tabs>
          <w:tab w:val="clear" w:pos="1899"/>
          <w:tab w:val="left" w:pos="2160"/>
        </w:tabs>
        <w:spacing w:before="240" w:after="240"/>
        <w:rPr>
          <w:rFonts w:ascii="Arial" w:hAnsi="Arial" w:cs="Arial"/>
          <w:sz w:val="20"/>
          <w:szCs w:val="22"/>
        </w:rPr>
      </w:pPr>
      <w:proofErr w:type="gramStart"/>
      <w:r w:rsidRPr="00BC1E92">
        <w:rPr>
          <w:rFonts w:ascii="Arial" w:hAnsi="Arial" w:cs="Arial"/>
          <w:sz w:val="20"/>
          <w:szCs w:val="22"/>
        </w:rPr>
        <w:t>versement</w:t>
      </w:r>
      <w:proofErr w:type="gramEnd"/>
      <w:r w:rsidRPr="00BC1E92">
        <w:rPr>
          <w:rFonts w:ascii="Arial" w:hAnsi="Arial" w:cs="Arial"/>
          <w:sz w:val="20"/>
          <w:szCs w:val="22"/>
        </w:rPr>
        <w:t xml:space="preserve"> d'une prestation de raccordement supplémentaire, sujet aux limites prévues à 10.3;</w:t>
      </w:r>
    </w:p>
    <w:p w14:paraId="6DF886E8" w14:textId="3D7A762A" w:rsidR="00AD6418" w:rsidRPr="00BC1E92" w:rsidRDefault="00AD6418" w:rsidP="007A1F83">
      <w:pPr>
        <w:pStyle w:val="Listei3"/>
        <w:numPr>
          <w:ilvl w:val="0"/>
          <w:numId w:val="430"/>
        </w:numPr>
        <w:tabs>
          <w:tab w:val="clear" w:pos="1899"/>
          <w:tab w:val="left" w:pos="2160"/>
        </w:tabs>
        <w:spacing w:before="240" w:after="240"/>
        <w:rPr>
          <w:rFonts w:ascii="Arial" w:hAnsi="Arial" w:cs="Arial"/>
          <w:sz w:val="20"/>
          <w:szCs w:val="22"/>
        </w:rPr>
      </w:pPr>
      <w:proofErr w:type="gramStart"/>
      <w:r w:rsidRPr="00BC1E92">
        <w:rPr>
          <w:rFonts w:ascii="Arial" w:hAnsi="Arial" w:cs="Arial"/>
          <w:sz w:val="20"/>
          <w:szCs w:val="22"/>
        </w:rPr>
        <w:t>réduction</w:t>
      </w:r>
      <w:proofErr w:type="gramEnd"/>
      <w:r w:rsidRPr="00BC1E92">
        <w:rPr>
          <w:rFonts w:ascii="Arial" w:hAnsi="Arial" w:cs="Arial"/>
          <w:sz w:val="20"/>
          <w:szCs w:val="22"/>
        </w:rPr>
        <w:t xml:space="preserve"> ou élimination de la réduction pour anticipation prévue à 4.2.3, sujet aux limites prévues à 10.3;</w:t>
      </w:r>
    </w:p>
    <w:p w14:paraId="725C6A3D" w14:textId="79A93DE0" w:rsidR="00AD6418" w:rsidRPr="00BC1E92" w:rsidRDefault="00AD6418" w:rsidP="007A1F83">
      <w:pPr>
        <w:pStyle w:val="Listei3"/>
        <w:numPr>
          <w:ilvl w:val="0"/>
          <w:numId w:val="430"/>
        </w:numPr>
        <w:tabs>
          <w:tab w:val="clear" w:pos="1899"/>
          <w:tab w:val="left" w:pos="2160"/>
        </w:tabs>
        <w:spacing w:before="240" w:after="240"/>
        <w:rPr>
          <w:rFonts w:ascii="Arial" w:hAnsi="Arial" w:cs="Arial"/>
          <w:sz w:val="20"/>
          <w:szCs w:val="22"/>
        </w:rPr>
      </w:pPr>
      <w:proofErr w:type="gramStart"/>
      <w:r w:rsidRPr="00BC1E92">
        <w:rPr>
          <w:rFonts w:ascii="Arial" w:hAnsi="Arial" w:cs="Arial"/>
          <w:sz w:val="20"/>
          <w:szCs w:val="22"/>
        </w:rPr>
        <w:t>calcul</w:t>
      </w:r>
      <w:proofErr w:type="gramEnd"/>
      <w:r w:rsidRPr="00BC1E92">
        <w:rPr>
          <w:rFonts w:ascii="Arial" w:hAnsi="Arial" w:cs="Arial"/>
          <w:sz w:val="20"/>
          <w:szCs w:val="22"/>
        </w:rPr>
        <w:t xml:space="preserve"> de la rente en fonction de la rémunération </w:t>
      </w:r>
      <w:r w:rsidR="00850281" w:rsidRPr="00BC1E92">
        <w:rPr>
          <w:rFonts w:ascii="Arial" w:hAnsi="Arial" w:cs="Arial"/>
          <w:sz w:val="20"/>
          <w:szCs w:val="22"/>
        </w:rPr>
        <w:t xml:space="preserve">finale </w:t>
      </w:r>
      <w:r w:rsidRPr="00BC1E92">
        <w:rPr>
          <w:rFonts w:ascii="Arial" w:hAnsi="Arial" w:cs="Arial"/>
          <w:sz w:val="20"/>
          <w:szCs w:val="22"/>
        </w:rPr>
        <w:t>moyenne</w:t>
      </w:r>
      <w:r w:rsidR="00850281" w:rsidRPr="00BC1E92">
        <w:rPr>
          <w:rFonts w:ascii="Arial" w:hAnsi="Arial" w:cs="Arial"/>
          <w:sz w:val="20"/>
          <w:szCs w:val="22"/>
        </w:rPr>
        <w:t>, sujet aux limites prévues à 10.3</w:t>
      </w:r>
      <w:r w:rsidRPr="00BC1E92">
        <w:rPr>
          <w:rFonts w:ascii="Arial" w:hAnsi="Arial" w:cs="Arial"/>
          <w:sz w:val="20"/>
          <w:szCs w:val="22"/>
        </w:rPr>
        <w:t>;</w:t>
      </w:r>
    </w:p>
    <w:p w14:paraId="5E649F05" w14:textId="7FD07A34" w:rsidR="00AD6418" w:rsidRPr="00BC1E92" w:rsidRDefault="00AD6418" w:rsidP="007A1F83">
      <w:pPr>
        <w:pStyle w:val="Listei3"/>
        <w:numPr>
          <w:ilvl w:val="0"/>
          <w:numId w:val="430"/>
        </w:numPr>
        <w:tabs>
          <w:tab w:val="clear" w:pos="1899"/>
          <w:tab w:val="left" w:pos="2160"/>
        </w:tabs>
        <w:spacing w:before="240" w:after="240"/>
        <w:rPr>
          <w:rFonts w:ascii="Arial" w:hAnsi="Arial" w:cs="Arial"/>
          <w:sz w:val="20"/>
          <w:szCs w:val="22"/>
        </w:rPr>
      </w:pPr>
      <w:proofErr w:type="gramStart"/>
      <w:r w:rsidRPr="00BC1E92">
        <w:rPr>
          <w:rFonts w:ascii="Arial" w:hAnsi="Arial" w:cs="Arial"/>
          <w:sz w:val="20"/>
          <w:szCs w:val="22"/>
        </w:rPr>
        <w:t>sous</w:t>
      </w:r>
      <w:proofErr w:type="gramEnd"/>
      <w:r w:rsidRPr="00BC1E92">
        <w:rPr>
          <w:rFonts w:ascii="Arial" w:hAnsi="Arial" w:cs="Arial"/>
          <w:sz w:val="20"/>
          <w:szCs w:val="22"/>
        </w:rPr>
        <w:t xml:space="preserve"> réserve de 6.2.2, modification de la forme de rente en respectant l'option la plus généreuse prévue par la </w:t>
      </w:r>
      <w:r w:rsidRPr="00BC1E92">
        <w:rPr>
          <w:rFonts w:ascii="Arial" w:hAnsi="Arial" w:cs="Arial"/>
          <w:i/>
          <w:sz w:val="20"/>
          <w:szCs w:val="22"/>
        </w:rPr>
        <w:t>Loi de l'impôt sur le revenu</w:t>
      </w:r>
      <w:r w:rsidR="00CB5251" w:rsidRPr="00BC1E92">
        <w:rPr>
          <w:rFonts w:ascii="Arial" w:hAnsi="Arial" w:cs="Arial"/>
          <w:sz w:val="20"/>
          <w:szCs w:val="22"/>
        </w:rPr>
        <w:t>.</w:t>
      </w:r>
    </w:p>
    <w:p w14:paraId="55355C34" w14:textId="77777777" w:rsidR="00AD6418" w:rsidRPr="00BC1E92" w:rsidRDefault="00AD6418" w:rsidP="007A1F83">
      <w:pPr>
        <w:pStyle w:val="Niveau5"/>
        <w:numPr>
          <w:ilvl w:val="0"/>
          <w:numId w:val="431"/>
        </w:numPr>
        <w:spacing w:before="240" w:after="240"/>
        <w:rPr>
          <w:sz w:val="20"/>
        </w:rPr>
      </w:pPr>
      <w:r w:rsidRPr="00BC1E92">
        <w:rPr>
          <w:sz w:val="20"/>
        </w:rPr>
        <w:t xml:space="preserve">La conversion des cotisations optionnelles accumulées avec intérêts en prestations accessoires s'effectue au moment de la retraite par équivalence actuarielle en utilisant les hypothèses </w:t>
      </w:r>
      <w:r w:rsidR="008C0920" w:rsidRPr="00BC1E92">
        <w:rPr>
          <w:sz w:val="20"/>
        </w:rPr>
        <w:t>prévues par les législations applicables pour le calcul des cotisations excédentaires</w:t>
      </w:r>
    </w:p>
    <w:p w14:paraId="7B1F2B7A" w14:textId="77777777" w:rsidR="00AD6418" w:rsidRPr="00BC1E92" w:rsidRDefault="00AD6418" w:rsidP="007A1F83">
      <w:pPr>
        <w:pStyle w:val="Niveau5"/>
        <w:numPr>
          <w:ilvl w:val="0"/>
          <w:numId w:val="431"/>
        </w:numPr>
        <w:spacing w:before="240" w:after="240"/>
        <w:rPr>
          <w:sz w:val="20"/>
        </w:rPr>
      </w:pPr>
      <w:r w:rsidRPr="00BC1E92">
        <w:rPr>
          <w:sz w:val="20"/>
        </w:rPr>
        <w:t>Le choix des prestations accessoires est effectué par le participant ou, en cas de décès, par son conjoint ou, à défaut, par le bénéficiaire de la prestation de décès.</w:t>
      </w:r>
    </w:p>
    <w:p w14:paraId="75D3D96F" w14:textId="616F5E31" w:rsidR="00AD6418" w:rsidRPr="00BC1E92" w:rsidRDefault="00CB5251" w:rsidP="007A1F83">
      <w:pPr>
        <w:pStyle w:val="Niveau5"/>
        <w:numPr>
          <w:ilvl w:val="0"/>
          <w:numId w:val="431"/>
        </w:numPr>
        <w:spacing w:before="240" w:after="240"/>
        <w:rPr>
          <w:sz w:val="20"/>
        </w:rPr>
      </w:pPr>
      <w:r w:rsidRPr="00BC1E92">
        <w:rPr>
          <w:sz w:val="20"/>
        </w:rPr>
        <w:t>L</w:t>
      </w:r>
      <w:r w:rsidR="00AD6418" w:rsidRPr="00BC1E92">
        <w:rPr>
          <w:sz w:val="20"/>
        </w:rPr>
        <w:t>a différence entre les cotisations optionnelles accumulées avec intérêts et la valeur des prestations accessoires retenues ne peut être ni remboursée, ni transférée, ni servir à l'achat d'une rente additionnelle.</w:t>
      </w:r>
    </w:p>
    <w:p w14:paraId="5B4969BD" w14:textId="77777777" w:rsidR="00BE29BD" w:rsidRPr="00BC1E92" w:rsidRDefault="00BE29BD" w:rsidP="00466526">
      <w:pPr>
        <w:pStyle w:val="Niveau3"/>
        <w:tabs>
          <w:tab w:val="clear" w:pos="720"/>
          <w:tab w:val="left" w:pos="1080"/>
        </w:tabs>
        <w:ind w:left="1080" w:hanging="1080"/>
        <w:rPr>
          <w:bCs/>
          <w:sz w:val="20"/>
        </w:rPr>
      </w:pPr>
      <w:r w:rsidRPr="00BC1E92">
        <w:rPr>
          <w:bCs/>
          <w:sz w:val="20"/>
        </w:rPr>
        <w:t>Remboursement de la valeur de la rente</w:t>
      </w:r>
    </w:p>
    <w:p w14:paraId="2A6A5F96" w14:textId="77777777" w:rsidR="00BE29BD" w:rsidRPr="00BC1E92" w:rsidRDefault="00BE29BD" w:rsidP="00924835">
      <w:pPr>
        <w:pStyle w:val="Texte2"/>
        <w:spacing w:before="240" w:after="240"/>
        <w:ind w:left="1077"/>
        <w:rPr>
          <w:sz w:val="20"/>
        </w:rPr>
      </w:pPr>
      <w:r w:rsidRPr="00BC1E92">
        <w:rPr>
          <w:sz w:val="20"/>
        </w:rPr>
        <w:t>Sans amoindrir la portée ou la généralité des dispositions de l'article 5.2 et de ses subdivisions, celles-ci s'appliquent également au participant à qui une rente immédiate est payable conformément à la présente section.</w:t>
      </w:r>
    </w:p>
    <w:p w14:paraId="4DE1D4DC" w14:textId="77777777" w:rsidR="00FC3993" w:rsidRDefault="00FC3993" w:rsidP="00466526">
      <w:pPr>
        <w:pStyle w:val="Texte3"/>
        <w:spacing w:before="360" w:after="240"/>
        <w:ind w:left="993"/>
      </w:pPr>
    </w:p>
    <w:p w14:paraId="1A8A2129" w14:textId="77777777" w:rsidR="00B614DA" w:rsidRDefault="00B614DA" w:rsidP="00B614DA">
      <w:pPr>
        <w:pStyle w:val="ARTICLE"/>
        <w:pageBreakBefore w:val="0"/>
        <w:widowControl w:val="0"/>
        <w:spacing w:before="360"/>
      </w:pPr>
      <w:bookmarkStart w:id="22" w:name="_Toc115490942"/>
      <w:bookmarkStart w:id="23" w:name="_Toc536540892"/>
    </w:p>
    <w:p w14:paraId="6BAFCDD1" w14:textId="5DFEFF04" w:rsidR="00FC3993" w:rsidRDefault="00FC3993" w:rsidP="00B614DA">
      <w:pPr>
        <w:pStyle w:val="ARTICLE"/>
        <w:pageBreakBefore w:val="0"/>
        <w:widowControl w:val="0"/>
        <w:spacing w:before="360"/>
      </w:pPr>
      <w:r>
        <w:t xml:space="preserve">Article 4.3 - </w:t>
      </w:r>
      <w:r w:rsidRPr="00A33A04">
        <w:t>Indexation des rentes du volet antérieur après la retraite</w:t>
      </w:r>
      <w:bookmarkEnd w:id="22"/>
      <w:bookmarkEnd w:id="23"/>
    </w:p>
    <w:p w14:paraId="5277B938" w14:textId="77777777" w:rsidR="00FC3993" w:rsidRPr="00FC3993" w:rsidRDefault="00FC3993" w:rsidP="00466526">
      <w:pPr>
        <w:pStyle w:val="Niveau2-cach"/>
        <w:widowControl/>
        <w:spacing w:after="240"/>
        <w:rPr>
          <w:rFonts w:cs="Arial"/>
          <w:sz w:val="22"/>
          <w:szCs w:val="22"/>
        </w:rPr>
      </w:pPr>
    </w:p>
    <w:p w14:paraId="56098191" w14:textId="0D5A37C1" w:rsidR="00A54E75" w:rsidRPr="00BC1E92" w:rsidRDefault="006B25E4" w:rsidP="00466526">
      <w:pPr>
        <w:pStyle w:val="Niveau3"/>
        <w:tabs>
          <w:tab w:val="clear" w:pos="720"/>
          <w:tab w:val="left" w:pos="1080"/>
        </w:tabs>
        <w:ind w:left="1080" w:hanging="1080"/>
        <w:rPr>
          <w:sz w:val="20"/>
        </w:rPr>
      </w:pPr>
      <w:r w:rsidRPr="00BC1E92">
        <w:rPr>
          <w:sz w:val="20"/>
        </w:rPr>
        <w:lastRenderedPageBreak/>
        <w:t>Pour les participants dont la date de retraite est antérieure au 13 juin 2014 ou qui ont demandé</w:t>
      </w:r>
      <w:r w:rsidR="00346B19" w:rsidRPr="00BC1E92">
        <w:rPr>
          <w:sz w:val="20"/>
        </w:rPr>
        <w:t xml:space="preserve"> avant cette date</w:t>
      </w:r>
      <w:r w:rsidRPr="00BC1E92">
        <w:rPr>
          <w:sz w:val="20"/>
        </w:rPr>
        <w:t xml:space="preserve"> de recevoir leur rente, l</w:t>
      </w:r>
      <w:r w:rsidR="00FC3993" w:rsidRPr="00BC1E92">
        <w:rPr>
          <w:sz w:val="20"/>
        </w:rPr>
        <w:t xml:space="preserve">es rentes payables sont </w:t>
      </w:r>
      <w:r w:rsidR="00A54E75" w:rsidRPr="00BC1E92">
        <w:rPr>
          <w:sz w:val="20"/>
        </w:rPr>
        <w:t xml:space="preserve">indexées </w:t>
      </w:r>
      <w:r w:rsidR="00FC3993" w:rsidRPr="00BC1E92">
        <w:rPr>
          <w:sz w:val="20"/>
        </w:rPr>
        <w:t>le 1</w:t>
      </w:r>
      <w:r w:rsidR="00FC3993" w:rsidRPr="00BC1E92">
        <w:rPr>
          <w:sz w:val="20"/>
          <w:vertAlign w:val="superscript"/>
        </w:rPr>
        <w:t>er</w:t>
      </w:r>
      <w:r w:rsidR="00FC3993" w:rsidRPr="00BC1E92">
        <w:rPr>
          <w:sz w:val="20"/>
        </w:rPr>
        <w:t> </w:t>
      </w:r>
      <w:r w:rsidR="00A54E75" w:rsidRPr="00BC1E92">
        <w:rPr>
          <w:sz w:val="20"/>
        </w:rPr>
        <w:t xml:space="preserve">janvier </w:t>
      </w:r>
      <w:r w:rsidR="00FC3993" w:rsidRPr="00BC1E92">
        <w:rPr>
          <w:sz w:val="20"/>
        </w:rPr>
        <w:t>de chaque année</w:t>
      </w:r>
      <w:r w:rsidR="00A54E75" w:rsidRPr="00BC1E92">
        <w:rPr>
          <w:sz w:val="20"/>
        </w:rPr>
        <w:t>. L'indexation est égale à l'indice des rentes de l'année précédente réduit de 4 %, sujet à un minimum de 0 %, multiplié par le montant de la rente servie au participant à la fin de l'exercice financier qui vient de se terminer.</w:t>
      </w:r>
    </w:p>
    <w:p w14:paraId="45BC8AEA" w14:textId="77777777" w:rsidR="00FC3993" w:rsidRPr="00BC1E92" w:rsidRDefault="00A54E75" w:rsidP="00466526">
      <w:pPr>
        <w:pStyle w:val="Niveau3"/>
        <w:tabs>
          <w:tab w:val="clear" w:pos="720"/>
          <w:tab w:val="left" w:pos="1080"/>
        </w:tabs>
        <w:ind w:left="1080" w:hanging="1080"/>
        <w:rPr>
          <w:sz w:val="20"/>
        </w:rPr>
      </w:pPr>
      <w:r w:rsidRPr="00BC1E92">
        <w:rPr>
          <w:sz w:val="20"/>
        </w:rPr>
        <w:t>Une indexation additionnelle est accordée le 1</w:t>
      </w:r>
      <w:r w:rsidRPr="00BC1E92">
        <w:rPr>
          <w:sz w:val="20"/>
          <w:vertAlign w:val="superscript"/>
        </w:rPr>
        <w:t>er</w:t>
      </w:r>
      <w:r w:rsidRPr="00BC1E92">
        <w:rPr>
          <w:sz w:val="20"/>
        </w:rPr>
        <w:t> janvier de chaque année à compter du 1</w:t>
      </w:r>
      <w:r w:rsidRPr="00BC1E92">
        <w:rPr>
          <w:sz w:val="20"/>
          <w:vertAlign w:val="superscript"/>
        </w:rPr>
        <w:t>er</w:t>
      </w:r>
      <w:r w:rsidRPr="00BC1E92">
        <w:rPr>
          <w:sz w:val="20"/>
        </w:rPr>
        <w:t> janvier 1997 égale au montant obtenu en multipliant la rente payable au participant par la différence entre le taux de rendement de la caisse de retraite sur la base de la valeur actuarielle et 7,5 %.</w:t>
      </w:r>
    </w:p>
    <w:p w14:paraId="6D2A1AC8" w14:textId="77777777" w:rsidR="00FC3993" w:rsidRPr="00BC1E92" w:rsidRDefault="00A54E75" w:rsidP="00924835">
      <w:pPr>
        <w:pStyle w:val="Texte2"/>
        <w:spacing w:before="240" w:after="240"/>
        <w:ind w:left="1077"/>
        <w:rPr>
          <w:sz w:val="20"/>
        </w:rPr>
      </w:pPr>
      <w:r w:rsidRPr="00BC1E92">
        <w:rPr>
          <w:sz w:val="20"/>
        </w:rPr>
        <w:t>Cette indexation ne peut être inférieure à zéro.  Toutefois, lorsque le rendement de la caisse de retraite aurait produit un ajustement négatif, l'ajustement des années subséquentes est calculé comme si l'ajustement négatif avait été appliqué.</w:t>
      </w:r>
    </w:p>
    <w:p w14:paraId="03525A74" w14:textId="77777777" w:rsidR="00FC3993" w:rsidRPr="00BC1E92" w:rsidRDefault="00A54E75" w:rsidP="00924835">
      <w:pPr>
        <w:pStyle w:val="Texte2"/>
        <w:spacing w:before="240" w:after="240"/>
        <w:ind w:left="1077"/>
        <w:rPr>
          <w:sz w:val="20"/>
        </w:rPr>
      </w:pPr>
      <w:r w:rsidRPr="00BC1E92">
        <w:rPr>
          <w:sz w:val="20"/>
        </w:rPr>
        <w:t>Cette indexation n’est applicable qu’aux rentes payables directement par la caisse de retraite et non aux rentes assurées auprès d’une institution autorisée.</w:t>
      </w:r>
    </w:p>
    <w:p w14:paraId="0964C7EB" w14:textId="79299FFF" w:rsidR="00630B19" w:rsidRPr="00BC1E92" w:rsidRDefault="00274423" w:rsidP="00274423">
      <w:pPr>
        <w:pStyle w:val="Niveau3"/>
        <w:tabs>
          <w:tab w:val="clear" w:pos="720"/>
          <w:tab w:val="left" w:pos="1080"/>
        </w:tabs>
        <w:ind w:left="1080" w:hanging="1080"/>
        <w:rPr>
          <w:sz w:val="20"/>
        </w:rPr>
      </w:pPr>
      <w:r w:rsidRPr="00BC1E92">
        <w:rPr>
          <w:sz w:val="20"/>
        </w:rPr>
        <w:t>L'indexation est composée sur le nombre de mois écoulés depuis la date de la retraite si elle est survenue au cours des 12 mois précédents.</w:t>
      </w:r>
    </w:p>
    <w:p w14:paraId="4CEBE05D" w14:textId="0341C61F" w:rsidR="00D46279" w:rsidRPr="00BC1E92" w:rsidRDefault="00D46279" w:rsidP="00274423">
      <w:pPr>
        <w:pStyle w:val="Niveau3"/>
        <w:tabs>
          <w:tab w:val="clear" w:pos="720"/>
          <w:tab w:val="left" w:pos="1080"/>
        </w:tabs>
        <w:ind w:left="1080" w:hanging="1080"/>
        <w:rPr>
          <w:sz w:val="20"/>
        </w:rPr>
      </w:pPr>
      <w:r w:rsidRPr="00BC1E92">
        <w:rPr>
          <w:sz w:val="20"/>
        </w:rPr>
        <w:t>Aucune indexation automatique des rentes du volet courant n’est prévue.</w:t>
      </w:r>
    </w:p>
    <w:p w14:paraId="4DA4B0F3" w14:textId="77777777" w:rsidR="00931387" w:rsidRDefault="00931387" w:rsidP="00931387">
      <w:pPr>
        <w:pStyle w:val="Section"/>
        <w:spacing w:before="360"/>
      </w:pPr>
      <w:bookmarkStart w:id="24" w:name="_Toc536540893"/>
    </w:p>
    <w:p w14:paraId="7A56498D" w14:textId="579A1857" w:rsidR="00BE4CCA" w:rsidRPr="00CA24E2" w:rsidRDefault="00BE4CCA" w:rsidP="00931387">
      <w:pPr>
        <w:pStyle w:val="Section"/>
        <w:spacing w:before="360"/>
      </w:pPr>
      <w:r w:rsidRPr="00CA24E2">
        <w:t xml:space="preserve">Section 5 : Prestation </w:t>
      </w:r>
      <w:r w:rsidR="003F406F" w:rsidRPr="00CA24E2">
        <w:t xml:space="preserve">en cas de </w:t>
      </w:r>
      <w:r w:rsidRPr="00CA24E2">
        <w:t>cessation de service</w:t>
      </w:r>
      <w:bookmarkEnd w:id="24"/>
    </w:p>
    <w:p w14:paraId="5B50AC7C" w14:textId="77777777" w:rsidR="00110BD3" w:rsidRPr="00CA24E2" w:rsidRDefault="00110BD3" w:rsidP="00466526">
      <w:pPr>
        <w:pStyle w:val="ARTICLE"/>
        <w:pageBreakBefore w:val="0"/>
        <w:spacing w:before="360"/>
      </w:pPr>
      <w:bookmarkStart w:id="25" w:name="_Toc536540894"/>
      <w:r w:rsidRPr="00CA24E2">
        <w:t xml:space="preserve">Article 5.1 </w:t>
      </w:r>
      <w:r w:rsidR="003F406F" w:rsidRPr="00CA24E2">
        <w:t>–</w:t>
      </w:r>
      <w:r w:rsidRPr="00CA24E2">
        <w:t xml:space="preserve"> Prestation</w:t>
      </w:r>
      <w:r w:rsidR="003F406F" w:rsidRPr="00CA24E2">
        <w:t>s</w:t>
      </w:r>
      <w:r w:rsidRPr="00CA24E2">
        <w:t xml:space="preserve"> immobilisée</w:t>
      </w:r>
      <w:r w:rsidR="003F406F" w:rsidRPr="00CA24E2">
        <w:t>s</w:t>
      </w:r>
      <w:bookmarkEnd w:id="25"/>
    </w:p>
    <w:p w14:paraId="40F5EEEF" w14:textId="77777777" w:rsidR="00110BD3" w:rsidRPr="00CA24E2" w:rsidRDefault="00110BD3" w:rsidP="00466526">
      <w:pPr>
        <w:pStyle w:val="Niveau1-cach"/>
        <w:widowControl/>
        <w:spacing w:after="240"/>
        <w:rPr>
          <w:rFonts w:cs="Arial"/>
          <w:lang w:val="fr-CA"/>
        </w:rPr>
      </w:pPr>
    </w:p>
    <w:p w14:paraId="629B17CA" w14:textId="77777777" w:rsidR="001E732B" w:rsidRPr="00BC1E92" w:rsidRDefault="001E732B" w:rsidP="00466526">
      <w:pPr>
        <w:pStyle w:val="Niveau3"/>
        <w:tabs>
          <w:tab w:val="clear" w:pos="720"/>
          <w:tab w:val="left" w:pos="1080"/>
        </w:tabs>
        <w:ind w:left="1080" w:hanging="1080"/>
        <w:rPr>
          <w:sz w:val="20"/>
        </w:rPr>
      </w:pPr>
      <w:r w:rsidRPr="00BC1E92">
        <w:rPr>
          <w:sz w:val="20"/>
        </w:rPr>
        <w:t>Rente différée</w:t>
      </w:r>
    </w:p>
    <w:p w14:paraId="35DC1127" w14:textId="391CD784" w:rsidR="00110BD3" w:rsidRPr="00BC1E92" w:rsidRDefault="00AC1556" w:rsidP="001E732B">
      <w:pPr>
        <w:pStyle w:val="Texte2"/>
        <w:spacing w:before="240" w:after="240"/>
        <w:ind w:left="1077"/>
        <w:rPr>
          <w:sz w:val="20"/>
        </w:rPr>
      </w:pPr>
      <w:r w:rsidRPr="00BC1E92">
        <w:rPr>
          <w:sz w:val="20"/>
        </w:rPr>
        <w:t>Un participant qui cesse sa participation pour une raison autre que la retraite ou le décès, a droit à une rente différée payable à la date de sa retraite normale, comportant les mêmes modalités et conditions que la rente normale de retraite et dont le montant est égal à celui de la rente normale de retraite, compte tenu des années de service reconnu.</w:t>
      </w:r>
    </w:p>
    <w:p w14:paraId="29AE14FC" w14:textId="6943F4EC" w:rsidR="003F406F" w:rsidRPr="00BC1E92" w:rsidRDefault="003F406F" w:rsidP="00924835">
      <w:pPr>
        <w:pStyle w:val="Texte2"/>
        <w:spacing w:before="240" w:after="240"/>
        <w:ind w:left="1077"/>
        <w:rPr>
          <w:sz w:val="20"/>
        </w:rPr>
      </w:pPr>
      <w:r w:rsidRPr="00BC1E92">
        <w:rPr>
          <w:sz w:val="20"/>
        </w:rPr>
        <w:t xml:space="preserve">Le participant peut choisir de recevoir sa rente différée par anticipation </w:t>
      </w:r>
      <w:r w:rsidR="00C73D43" w:rsidRPr="00BC1E92">
        <w:rPr>
          <w:sz w:val="20"/>
        </w:rPr>
        <w:t xml:space="preserve">à compter de l’âge de </w:t>
      </w:r>
      <w:r w:rsidR="002875AF" w:rsidRPr="00BC1E92">
        <w:rPr>
          <w:sz w:val="20"/>
        </w:rPr>
        <w:t>55</w:t>
      </w:r>
      <w:r w:rsidR="00C73D43" w:rsidRPr="00BC1E92">
        <w:rPr>
          <w:sz w:val="20"/>
        </w:rPr>
        <w:t xml:space="preserve"> ans. Pour tenir compte du versement anticipé de la rente avant la date normale de la retraite, le montant de la rente est réduit par équivalence actuarielle</w:t>
      </w:r>
      <w:r w:rsidR="001E732B" w:rsidRPr="00BC1E92">
        <w:rPr>
          <w:sz w:val="20"/>
        </w:rPr>
        <w:t xml:space="preserve"> conformément à 4.2.3 a)</w:t>
      </w:r>
      <w:r w:rsidRPr="00BC1E92">
        <w:rPr>
          <w:sz w:val="20"/>
        </w:rPr>
        <w:t>.</w:t>
      </w:r>
    </w:p>
    <w:p w14:paraId="1667D4F3" w14:textId="77777777" w:rsidR="003F406F" w:rsidRPr="00BC1E92" w:rsidRDefault="003F406F" w:rsidP="00924835">
      <w:pPr>
        <w:pStyle w:val="Texte2"/>
        <w:spacing w:before="240" w:after="240"/>
        <w:ind w:left="1077"/>
        <w:rPr>
          <w:sz w:val="20"/>
        </w:rPr>
      </w:pPr>
      <w:r w:rsidRPr="00BC1E92">
        <w:rPr>
          <w:sz w:val="20"/>
        </w:rPr>
        <w:t>Nonobstant ce qui précède, la réduction de la rente ne peut être inférieure à celle prévue à 10.3.3.</w:t>
      </w:r>
    </w:p>
    <w:p w14:paraId="3366F8E0" w14:textId="77777777" w:rsidR="003F406F" w:rsidRPr="00BC1E92" w:rsidRDefault="003F406F" w:rsidP="00466526">
      <w:pPr>
        <w:pStyle w:val="Niveau3"/>
        <w:tabs>
          <w:tab w:val="clear" w:pos="720"/>
          <w:tab w:val="left" w:pos="1080"/>
        </w:tabs>
        <w:ind w:left="1080" w:hanging="1080"/>
        <w:rPr>
          <w:sz w:val="20"/>
        </w:rPr>
      </w:pPr>
      <w:r w:rsidRPr="00BC1E92">
        <w:rPr>
          <w:sz w:val="20"/>
        </w:rPr>
        <w:t>Cotisations volontaires</w:t>
      </w:r>
      <w:r w:rsidR="00C73D43" w:rsidRPr="00BC1E92">
        <w:rPr>
          <w:sz w:val="20"/>
        </w:rPr>
        <w:t xml:space="preserve"> et excédentaires</w:t>
      </w:r>
    </w:p>
    <w:p w14:paraId="4BF0FFB8" w14:textId="77777777" w:rsidR="00931387" w:rsidRDefault="003F406F" w:rsidP="00931387">
      <w:pPr>
        <w:pStyle w:val="Texte2"/>
        <w:spacing w:before="240" w:after="240"/>
        <w:ind w:left="1077"/>
        <w:rPr>
          <w:sz w:val="20"/>
        </w:rPr>
      </w:pPr>
      <w:r w:rsidRPr="00BC1E92">
        <w:rPr>
          <w:sz w:val="20"/>
        </w:rPr>
        <w:t>Les cotisations volontaires d'un participant qui résultent d'un transfert soumis à une règle d'immobilisation en vertu des législations applicables, de même que les cotisations excédentaires et les cotisations d’équilibre excédentaires ne peuvent être remboursées lors de la cessation de service du participant et devront être transférées à un autre régime ou servir à l'achat d'une rente additionnelle.</w:t>
      </w:r>
      <w:bookmarkStart w:id="26" w:name="_Toc536540895"/>
    </w:p>
    <w:p w14:paraId="48FA1FFC" w14:textId="77777777" w:rsidR="00931387" w:rsidRDefault="00931387" w:rsidP="00931387">
      <w:pPr>
        <w:pStyle w:val="Texte2"/>
        <w:spacing w:before="240" w:after="240"/>
        <w:ind w:left="1077"/>
        <w:rPr>
          <w:sz w:val="20"/>
        </w:rPr>
      </w:pPr>
    </w:p>
    <w:p w14:paraId="7012E145" w14:textId="778F2137" w:rsidR="00110BD3" w:rsidRPr="00CA24E2" w:rsidRDefault="00110BD3" w:rsidP="00931387">
      <w:pPr>
        <w:pStyle w:val="ARTICLE"/>
        <w:pageBreakBefore w:val="0"/>
        <w:widowControl w:val="0"/>
        <w:spacing w:before="360"/>
      </w:pPr>
      <w:r w:rsidRPr="00CA24E2">
        <w:t xml:space="preserve">Article 5.2 </w:t>
      </w:r>
      <w:r w:rsidR="003F406F" w:rsidRPr="00CA24E2">
        <w:t>–</w:t>
      </w:r>
      <w:r w:rsidRPr="00CA24E2">
        <w:t xml:space="preserve"> </w:t>
      </w:r>
      <w:r w:rsidR="0072151F" w:rsidRPr="00CA24E2">
        <w:t>Remboursement</w:t>
      </w:r>
      <w:bookmarkEnd w:id="26"/>
    </w:p>
    <w:p w14:paraId="1F59164B" w14:textId="77777777" w:rsidR="00110BD3" w:rsidRPr="00CA24E2" w:rsidRDefault="00110BD3" w:rsidP="00466526">
      <w:pPr>
        <w:pStyle w:val="Niveau2-cach"/>
        <w:widowControl/>
        <w:spacing w:after="240"/>
        <w:rPr>
          <w:rFonts w:cs="Arial"/>
          <w:lang w:val="fr-CA"/>
        </w:rPr>
      </w:pPr>
    </w:p>
    <w:p w14:paraId="37B90966" w14:textId="77777777" w:rsidR="000D17ED" w:rsidRPr="00BC1E92" w:rsidRDefault="000D17ED" w:rsidP="00466526">
      <w:pPr>
        <w:pStyle w:val="Niveau3"/>
        <w:tabs>
          <w:tab w:val="clear" w:pos="720"/>
          <w:tab w:val="left" w:pos="1080"/>
        </w:tabs>
        <w:ind w:left="1080" w:hanging="1080"/>
        <w:rPr>
          <w:sz w:val="20"/>
        </w:rPr>
      </w:pPr>
      <w:r w:rsidRPr="00BC1E92">
        <w:rPr>
          <w:sz w:val="20"/>
        </w:rPr>
        <w:t>Valeur des droits inférieure à 20 % du MGA</w:t>
      </w:r>
    </w:p>
    <w:p w14:paraId="50AA52D7" w14:textId="77777777" w:rsidR="000D17ED" w:rsidRPr="00BC1E92" w:rsidRDefault="000D17ED" w:rsidP="00924835">
      <w:pPr>
        <w:pStyle w:val="Texte2"/>
        <w:spacing w:before="240" w:after="240"/>
        <w:ind w:left="1077"/>
        <w:rPr>
          <w:sz w:val="20"/>
        </w:rPr>
      </w:pPr>
      <w:r w:rsidRPr="00BC1E92">
        <w:rPr>
          <w:sz w:val="20"/>
        </w:rPr>
        <w:t>Lorsque le participant cesse sa participation pour une raison autre que le décès, et que la valeur de ses droits payables sous forme de rente est inférieure à 20 % du maximum des gains admissibles pour l'année où il cesse sa participation, il a droit, sur demande, au paiement comptant de cette valeur en remplacement de sa rente.</w:t>
      </w:r>
    </w:p>
    <w:p w14:paraId="3138D234" w14:textId="77777777" w:rsidR="000D17ED" w:rsidRPr="00BC1E92" w:rsidRDefault="000D17ED" w:rsidP="00924835">
      <w:pPr>
        <w:pStyle w:val="Texte2"/>
        <w:spacing w:before="240" w:after="240"/>
        <w:ind w:left="1077"/>
        <w:rPr>
          <w:sz w:val="20"/>
        </w:rPr>
      </w:pPr>
      <w:r w:rsidRPr="00BC1E92">
        <w:rPr>
          <w:sz w:val="20"/>
        </w:rPr>
        <w:t xml:space="preserve">Toutefois, pour recevoir cette prestation, le participant doit en faire la demande dans les </w:t>
      </w:r>
      <w:r w:rsidRPr="00BC1E92">
        <w:rPr>
          <w:sz w:val="20"/>
        </w:rPr>
        <w:lastRenderedPageBreak/>
        <w:t>90 jours qui suivent la réception de son relevé de retraite ou de son relevé de cessation de participation ou, par la suite, dans les 90 jours suivant chaque cinquième anniversaire de la cessation de sa participation mais au plus tard 30 jours avant la date normale de sa retraite ou encore dans tout autre délais plus long permis par le comité de retraite.</w:t>
      </w:r>
    </w:p>
    <w:p w14:paraId="6BE4F565" w14:textId="77777777" w:rsidR="000D17ED" w:rsidRPr="00BC1E92" w:rsidRDefault="000D17ED" w:rsidP="00466526">
      <w:pPr>
        <w:pStyle w:val="Niveau3"/>
        <w:tabs>
          <w:tab w:val="clear" w:pos="720"/>
          <w:tab w:val="left" w:pos="1080"/>
        </w:tabs>
        <w:ind w:left="1080" w:hanging="1080"/>
        <w:rPr>
          <w:sz w:val="20"/>
        </w:rPr>
      </w:pPr>
      <w:r w:rsidRPr="00BC1E92">
        <w:rPr>
          <w:sz w:val="20"/>
        </w:rPr>
        <w:t>Pouvoir du comité d'effectuer le remboursement sans demande</w:t>
      </w:r>
    </w:p>
    <w:p w14:paraId="49A72218" w14:textId="77777777" w:rsidR="000D17ED" w:rsidRPr="00BC1E92" w:rsidRDefault="000D17ED" w:rsidP="00924835">
      <w:pPr>
        <w:pStyle w:val="Texte2"/>
        <w:spacing w:before="240" w:after="240"/>
        <w:ind w:left="1077"/>
        <w:rPr>
          <w:sz w:val="20"/>
        </w:rPr>
      </w:pPr>
      <w:r w:rsidRPr="00BC1E92">
        <w:rPr>
          <w:sz w:val="20"/>
        </w:rPr>
        <w:t xml:space="preserve">Lorsque le participant cesse sa participation pour une raison autre que le décès, et que la valeur de ses droits payables sous forme de rente est inférieure à 20 % du maximum des gains admissibles pour l'année où il cesse sa participation, le comité de retraite est autorisé à payer au participant la valeur de sa rente. </w:t>
      </w:r>
    </w:p>
    <w:p w14:paraId="2BD3DD0B" w14:textId="77777777" w:rsidR="000D17ED" w:rsidRPr="00BC1E92" w:rsidRDefault="000D17ED" w:rsidP="00924835">
      <w:pPr>
        <w:pStyle w:val="Texte2"/>
        <w:spacing w:before="240" w:after="240"/>
        <w:ind w:left="1077"/>
        <w:rPr>
          <w:sz w:val="20"/>
        </w:rPr>
      </w:pPr>
      <w:r w:rsidRPr="00BC1E92">
        <w:rPr>
          <w:sz w:val="20"/>
        </w:rPr>
        <w:t>Toutefois, avant d'effectuer l'un ou l'autre des paiements prévus par le présent article, le comité de retraite doit, par avis écrit, demander au participant de lui faire connaître ses instructions quant au mode de remboursement. Le comité effectue le paiement selon les modalités indiquées par le participant ou, en l'absence d'instructions de la part de ce dernier dans les 30 jours suivant la transmission de l'avis, selon les modalités que le comité détermine.</w:t>
      </w:r>
    </w:p>
    <w:p w14:paraId="79D3BF2B" w14:textId="77777777" w:rsidR="000D17ED" w:rsidRPr="00BC1E92" w:rsidRDefault="000D17ED" w:rsidP="00466526">
      <w:pPr>
        <w:pStyle w:val="Niveau3"/>
        <w:tabs>
          <w:tab w:val="clear" w:pos="720"/>
          <w:tab w:val="left" w:pos="1080"/>
        </w:tabs>
        <w:ind w:left="1080" w:hanging="1080"/>
        <w:rPr>
          <w:sz w:val="20"/>
        </w:rPr>
      </w:pPr>
      <w:r w:rsidRPr="00BC1E92">
        <w:rPr>
          <w:sz w:val="20"/>
        </w:rPr>
        <w:t>Participant résidant à l'étranger</w:t>
      </w:r>
    </w:p>
    <w:p w14:paraId="4B59BC19" w14:textId="77777777" w:rsidR="00557C4B" w:rsidRPr="00BC1E92" w:rsidRDefault="000D17ED" w:rsidP="00924835">
      <w:pPr>
        <w:pStyle w:val="Texte2"/>
        <w:spacing w:before="240" w:after="240"/>
        <w:ind w:left="1077"/>
        <w:rPr>
          <w:sz w:val="20"/>
        </w:rPr>
      </w:pPr>
      <w:r w:rsidRPr="00BC1E92">
        <w:rPr>
          <w:sz w:val="20"/>
        </w:rPr>
        <w:t>Lorsque le participant a cessé sa participation, il a droit, sur demande, au remboursement complet et immédiat de la valeur de ses droits, qu'il ait ou non commencé à recevoir sa rente, sur présentation de preuves qui, de l'avis du comité, sont satisfaisantes pour démontrer que, à la date de sa demande, il a cessé de résider au Canada depuis au moins deux ans.</w:t>
      </w:r>
    </w:p>
    <w:p w14:paraId="4C91DF14" w14:textId="77777777" w:rsidR="000D17ED" w:rsidRPr="00BC1E92" w:rsidRDefault="000D17ED" w:rsidP="00466526">
      <w:pPr>
        <w:pStyle w:val="Niveau3"/>
        <w:tabs>
          <w:tab w:val="clear" w:pos="720"/>
          <w:tab w:val="left" w:pos="1080"/>
        </w:tabs>
        <w:ind w:left="1080" w:hanging="1080"/>
        <w:rPr>
          <w:sz w:val="20"/>
        </w:rPr>
      </w:pPr>
      <w:r w:rsidRPr="00BC1E92">
        <w:rPr>
          <w:sz w:val="20"/>
        </w:rPr>
        <w:t>Cotisations volontaires</w:t>
      </w:r>
    </w:p>
    <w:p w14:paraId="1327CD7F" w14:textId="3CBD46D8" w:rsidR="00036B5B" w:rsidRPr="00BC1E92" w:rsidRDefault="000D17ED" w:rsidP="00924835">
      <w:pPr>
        <w:pStyle w:val="Texte2"/>
        <w:spacing w:before="240" w:after="240"/>
        <w:ind w:left="1077"/>
        <w:rPr>
          <w:sz w:val="20"/>
        </w:rPr>
      </w:pPr>
      <w:r w:rsidRPr="00BC1E92">
        <w:rPr>
          <w:sz w:val="20"/>
        </w:rPr>
        <w:t>Lors de sa cessation de participation, le participant a droit au remboursement de ses cotisations volontaires accumulées avec intérêts, sauf dans la mesure où elles résultent d'un transfert soumis à une règle d'immobilisation en vertu des législations applicables, auquel cas elles sont sujettes à 5.1.</w:t>
      </w:r>
      <w:r w:rsidR="002B5BA8" w:rsidRPr="00BC1E92">
        <w:rPr>
          <w:sz w:val="20"/>
        </w:rPr>
        <w:t>2</w:t>
      </w:r>
      <w:r w:rsidR="003F406F" w:rsidRPr="00BC1E92">
        <w:rPr>
          <w:sz w:val="20"/>
        </w:rPr>
        <w:t>.</w:t>
      </w:r>
      <w:r w:rsidR="00F755C6" w:rsidRPr="00BC1E92">
        <w:rPr>
          <w:sz w:val="20"/>
        </w:rPr>
        <w:t xml:space="preserve"> </w:t>
      </w:r>
    </w:p>
    <w:p w14:paraId="70BE065C" w14:textId="77777777" w:rsidR="00931387" w:rsidRDefault="00931387" w:rsidP="00931387">
      <w:pPr>
        <w:pStyle w:val="ARTICLE"/>
        <w:pageBreakBefore w:val="0"/>
        <w:widowControl w:val="0"/>
        <w:spacing w:before="360"/>
      </w:pPr>
      <w:bookmarkStart w:id="27" w:name="_Toc536540896"/>
    </w:p>
    <w:p w14:paraId="104673D4" w14:textId="2CD7E020" w:rsidR="000A1E92" w:rsidRPr="00CA24E2" w:rsidRDefault="000A1E92" w:rsidP="00931387">
      <w:pPr>
        <w:pStyle w:val="ARTICLE"/>
        <w:pageBreakBefore w:val="0"/>
        <w:widowControl w:val="0"/>
        <w:spacing w:before="360"/>
      </w:pPr>
      <w:r>
        <w:t>Article 5.3</w:t>
      </w:r>
      <w:r w:rsidRPr="00CA24E2">
        <w:t xml:space="preserve"> – </w:t>
      </w:r>
      <w:r w:rsidRPr="00A33A04">
        <w:t>Indexation de la rente différée</w:t>
      </w:r>
      <w:r w:rsidR="00B9230D" w:rsidRPr="00A33A04">
        <w:t xml:space="preserve"> (volet antérieur)</w:t>
      </w:r>
      <w:bookmarkEnd w:id="27"/>
    </w:p>
    <w:p w14:paraId="1D44BA00" w14:textId="77777777" w:rsidR="000A1E92" w:rsidRPr="000A1E92" w:rsidRDefault="000A1E92" w:rsidP="000A1E92">
      <w:pPr>
        <w:pStyle w:val="Paragraphedeliste"/>
        <w:widowControl w:val="0"/>
        <w:numPr>
          <w:ilvl w:val="1"/>
          <w:numId w:val="49"/>
        </w:numPr>
        <w:tabs>
          <w:tab w:val="left" w:pos="1080"/>
        </w:tabs>
        <w:spacing w:before="360"/>
        <w:contextualSpacing w:val="0"/>
        <w:rPr>
          <w:vanish/>
          <w:lang w:val="fr-FR"/>
        </w:rPr>
      </w:pPr>
    </w:p>
    <w:p w14:paraId="79D64B8D" w14:textId="59A3E674" w:rsidR="000A1E92" w:rsidRPr="00BC1E92" w:rsidRDefault="003F43EE" w:rsidP="003F43EE">
      <w:pPr>
        <w:pStyle w:val="Niveau3"/>
        <w:tabs>
          <w:tab w:val="clear" w:pos="720"/>
          <w:tab w:val="left" w:pos="1080"/>
        </w:tabs>
        <w:ind w:left="1080" w:hanging="1080"/>
        <w:rPr>
          <w:sz w:val="20"/>
        </w:rPr>
      </w:pPr>
      <w:r w:rsidRPr="00BC1E92">
        <w:rPr>
          <w:sz w:val="20"/>
        </w:rPr>
        <w:t>Avec effet au 1er janvier 1999, la rente différée reconnue à un participant non actif dans le volet antérieur est indexée annuellement en fonction de l’indexation des rentes servies prévues en 4.3.2</w:t>
      </w:r>
    </w:p>
    <w:p w14:paraId="1D3EFA0F" w14:textId="77777777" w:rsidR="00931387" w:rsidRDefault="00931387" w:rsidP="00931387">
      <w:pPr>
        <w:pStyle w:val="Section"/>
        <w:widowControl w:val="0"/>
        <w:spacing w:before="360"/>
      </w:pPr>
      <w:bookmarkStart w:id="28" w:name="_Toc536540897"/>
    </w:p>
    <w:p w14:paraId="59CF9087" w14:textId="0FDFF176" w:rsidR="005C1F5A" w:rsidRPr="00CA24E2" w:rsidRDefault="005C1F5A" w:rsidP="00931387">
      <w:pPr>
        <w:pStyle w:val="Section"/>
        <w:widowControl w:val="0"/>
        <w:spacing w:before="360"/>
      </w:pPr>
      <w:r w:rsidRPr="00CA24E2">
        <w:t>Section 6 : Prestation au décès</w:t>
      </w:r>
      <w:bookmarkEnd w:id="28"/>
    </w:p>
    <w:p w14:paraId="0AE86B08" w14:textId="77777777" w:rsidR="00110BD3" w:rsidRPr="00CA24E2" w:rsidRDefault="00110BD3" w:rsidP="00466526">
      <w:pPr>
        <w:pStyle w:val="ARTICLE"/>
        <w:pageBreakBefore w:val="0"/>
        <w:spacing w:before="360"/>
      </w:pPr>
      <w:bookmarkStart w:id="29" w:name="_Toc536540898"/>
      <w:r w:rsidRPr="00CA24E2">
        <w:t xml:space="preserve">Article 6.1 </w:t>
      </w:r>
      <w:r w:rsidR="003F406F" w:rsidRPr="00CA24E2">
        <w:t>–</w:t>
      </w:r>
      <w:r w:rsidRPr="00CA24E2">
        <w:t xml:space="preserve"> Décès avant la date de la retraite</w:t>
      </w:r>
      <w:bookmarkEnd w:id="29"/>
    </w:p>
    <w:p w14:paraId="115EB92C" w14:textId="77777777" w:rsidR="005C1F5A" w:rsidRPr="00CA24E2" w:rsidRDefault="005C1F5A" w:rsidP="00466526">
      <w:pPr>
        <w:pStyle w:val="Niveau1-cach"/>
        <w:widowControl/>
        <w:spacing w:after="240"/>
        <w:rPr>
          <w:lang w:val="fr-CA"/>
        </w:rPr>
      </w:pPr>
    </w:p>
    <w:p w14:paraId="79F2875A" w14:textId="1B0170F7" w:rsidR="00E142B5" w:rsidRPr="00BC1E92" w:rsidRDefault="00E142B5" w:rsidP="00466526">
      <w:pPr>
        <w:pStyle w:val="Niveau3"/>
        <w:tabs>
          <w:tab w:val="clear" w:pos="720"/>
          <w:tab w:val="left" w:pos="1080"/>
        </w:tabs>
        <w:ind w:left="1080" w:hanging="1080"/>
        <w:rPr>
          <w:sz w:val="20"/>
        </w:rPr>
      </w:pPr>
      <w:r w:rsidRPr="00BC1E92">
        <w:rPr>
          <w:sz w:val="20"/>
        </w:rPr>
        <w:t xml:space="preserve">Sous réserve de </w:t>
      </w:r>
      <w:r w:rsidR="003820DA" w:rsidRPr="00BC1E92">
        <w:rPr>
          <w:sz w:val="20"/>
        </w:rPr>
        <w:t xml:space="preserve"> </w:t>
      </w:r>
      <w:r w:rsidRPr="00BC1E92">
        <w:rPr>
          <w:sz w:val="20"/>
        </w:rPr>
        <w:t>6.1.2</w:t>
      </w:r>
      <w:r w:rsidR="00883F5B" w:rsidRPr="00BC1E92">
        <w:rPr>
          <w:sz w:val="20"/>
        </w:rPr>
        <w:t xml:space="preserve">, 6.1.3, et </w:t>
      </w:r>
      <w:r w:rsidR="005D4E18" w:rsidRPr="00BC1E92">
        <w:rPr>
          <w:sz w:val="20"/>
        </w:rPr>
        <w:t>6.1.5</w:t>
      </w:r>
      <w:r w:rsidRPr="00BC1E92">
        <w:rPr>
          <w:sz w:val="20"/>
        </w:rPr>
        <w:t xml:space="preserve">, au décès d'un participant avant la date de sa retraite son conjoint ou, à défaut de conjoint, ses ayants cause, ont droit à une prestation payable en un versement unique égal à la valeur actuelle de la rente </w:t>
      </w:r>
      <w:r w:rsidR="00B72FF4" w:rsidRPr="00BC1E92">
        <w:rPr>
          <w:sz w:val="20"/>
        </w:rPr>
        <w:t>à laquelle le participant avait droit avant son décès s’il avait déjà cessé d’</w:t>
      </w:r>
      <w:r w:rsidR="00B9230D" w:rsidRPr="00BC1E92">
        <w:rPr>
          <w:sz w:val="20"/>
        </w:rPr>
        <w:t>ê</w:t>
      </w:r>
      <w:r w:rsidR="00B72FF4" w:rsidRPr="00BC1E92">
        <w:rPr>
          <w:sz w:val="20"/>
        </w:rPr>
        <w:t>tre un participant actif ou</w:t>
      </w:r>
      <w:r w:rsidR="00817F14" w:rsidRPr="00BC1E92">
        <w:rPr>
          <w:sz w:val="20"/>
        </w:rPr>
        <w:t>, le cas échéant, à la valeur actuelle de la prestation à laquelle le participant aurait eu droit s’il avait cessé d’être un participant actif le jour de son décès pour une raison autre que le décès.</w:t>
      </w:r>
    </w:p>
    <w:p w14:paraId="76944BAE" w14:textId="7FF4F3FB" w:rsidR="005D4E18" w:rsidRPr="00BC1E92" w:rsidRDefault="005D4E18" w:rsidP="005D4E18">
      <w:pPr>
        <w:pStyle w:val="Niveau3"/>
        <w:numPr>
          <w:ilvl w:val="0"/>
          <w:numId w:val="0"/>
        </w:numPr>
        <w:tabs>
          <w:tab w:val="left" w:pos="1080"/>
        </w:tabs>
        <w:ind w:left="1080"/>
        <w:rPr>
          <w:sz w:val="20"/>
        </w:rPr>
      </w:pPr>
      <w:r w:rsidRPr="00BC1E92">
        <w:rPr>
          <w:sz w:val="20"/>
        </w:rPr>
        <w:t>Aux fins du présent article, la valeur actuelle de la rente inclut la valeur des prestations accessoires qui résultent de la conversion des cotisations optionnelles conformément à 4.2.7.</w:t>
      </w:r>
    </w:p>
    <w:p w14:paraId="656A959C" w14:textId="77777777" w:rsidR="003F406F" w:rsidRPr="00BC1E92" w:rsidRDefault="003F406F" w:rsidP="00466526">
      <w:pPr>
        <w:pStyle w:val="Niveau3"/>
        <w:tabs>
          <w:tab w:val="clear" w:pos="720"/>
          <w:tab w:val="left" w:pos="1080"/>
        </w:tabs>
        <w:ind w:left="1080" w:hanging="1080"/>
        <w:rPr>
          <w:sz w:val="20"/>
        </w:rPr>
      </w:pPr>
      <w:r w:rsidRPr="00BC1E92">
        <w:rPr>
          <w:sz w:val="20"/>
        </w:rPr>
        <w:t xml:space="preserve">Si un participant </w:t>
      </w:r>
      <w:r w:rsidR="00817F14" w:rsidRPr="00BC1E92">
        <w:rPr>
          <w:sz w:val="20"/>
        </w:rPr>
        <w:t xml:space="preserve">actif </w:t>
      </w:r>
      <w:r w:rsidRPr="00BC1E92">
        <w:rPr>
          <w:sz w:val="20"/>
        </w:rPr>
        <w:t>décède</w:t>
      </w:r>
      <w:r w:rsidR="00817F14" w:rsidRPr="00BC1E92">
        <w:rPr>
          <w:sz w:val="20"/>
        </w:rPr>
        <w:t xml:space="preserve"> après l’âge de 50 ans ou</w:t>
      </w:r>
      <w:r w:rsidRPr="00BC1E92">
        <w:rPr>
          <w:sz w:val="20"/>
        </w:rPr>
        <w:t xml:space="preserve"> pendant la période d'ajournement prévue à 4.1.4, son conjoint reçoit, à moins d'y renoncer, une rente dont la valeur actuelle est la plus élevée des valeurs suivantes :</w:t>
      </w:r>
    </w:p>
    <w:p w14:paraId="44FA804D" w14:textId="77777777" w:rsidR="003F406F" w:rsidRPr="00BC1E92" w:rsidRDefault="003F406F" w:rsidP="007A1F83">
      <w:pPr>
        <w:pStyle w:val="Niveau5"/>
        <w:numPr>
          <w:ilvl w:val="0"/>
          <w:numId w:val="24"/>
        </w:numPr>
        <w:tabs>
          <w:tab w:val="clear" w:pos="1595"/>
          <w:tab w:val="num" w:pos="1505"/>
        </w:tabs>
        <w:spacing w:before="240" w:after="240"/>
        <w:ind w:left="1502"/>
        <w:rPr>
          <w:sz w:val="20"/>
        </w:rPr>
      </w:pPr>
      <w:proofErr w:type="gramStart"/>
      <w:r w:rsidRPr="00BC1E92">
        <w:rPr>
          <w:sz w:val="20"/>
        </w:rPr>
        <w:t>la</w:t>
      </w:r>
      <w:proofErr w:type="gramEnd"/>
      <w:r w:rsidRPr="00BC1E92">
        <w:rPr>
          <w:sz w:val="20"/>
        </w:rPr>
        <w:t xml:space="preserve"> valeur actuelle de la prestation de décès qu'il aurait pu recevo</w:t>
      </w:r>
      <w:r w:rsidR="00C32972" w:rsidRPr="00BC1E92">
        <w:rPr>
          <w:sz w:val="20"/>
        </w:rPr>
        <w:t>ir conformément à 6.1.1</w:t>
      </w:r>
      <w:r w:rsidRPr="00BC1E92">
        <w:rPr>
          <w:sz w:val="20"/>
        </w:rPr>
        <w:t>;</w:t>
      </w:r>
    </w:p>
    <w:p w14:paraId="5918E2C3" w14:textId="77777777" w:rsidR="003F406F" w:rsidRPr="00BC1E92" w:rsidRDefault="003F406F" w:rsidP="007A1F83">
      <w:pPr>
        <w:pStyle w:val="Niveau5"/>
        <w:numPr>
          <w:ilvl w:val="0"/>
          <w:numId w:val="24"/>
        </w:numPr>
        <w:spacing w:before="240" w:after="240"/>
        <w:ind w:left="1502"/>
        <w:rPr>
          <w:sz w:val="20"/>
        </w:rPr>
      </w:pPr>
      <w:proofErr w:type="gramStart"/>
      <w:r w:rsidRPr="00BC1E92">
        <w:rPr>
          <w:sz w:val="20"/>
        </w:rPr>
        <w:lastRenderedPageBreak/>
        <w:t>la</w:t>
      </w:r>
      <w:proofErr w:type="gramEnd"/>
      <w:r w:rsidRPr="00BC1E92">
        <w:rPr>
          <w:sz w:val="20"/>
        </w:rPr>
        <w:t xml:space="preserve"> valeur actuelle de la rente qu'il aurait reçue conformément à 6.2.2 si le service de la rente de retraite ajournée avait débuté le premier jour du mois au cours duquel est survenu le décès du participant.</w:t>
      </w:r>
    </w:p>
    <w:p w14:paraId="2AC0360C" w14:textId="5F3A2BCA" w:rsidR="003F406F" w:rsidRPr="00BC1E92" w:rsidRDefault="003F406F" w:rsidP="00817F14">
      <w:pPr>
        <w:pStyle w:val="Texte2"/>
        <w:spacing w:before="240" w:after="240"/>
        <w:ind w:left="1077"/>
        <w:rPr>
          <w:sz w:val="20"/>
        </w:rPr>
      </w:pPr>
      <w:r w:rsidRPr="00BC1E92">
        <w:rPr>
          <w:sz w:val="20"/>
        </w:rPr>
        <w:t>Toutefois, si au décès du participant celui-ci recevait le paiement partiel de sa rente, les dispositions de 6.2 s'appliquent à cette portion de la rente et les dispositions du présent paragraphe ne s'appliquent alors qu'à la portion de la rente qui est ajournée.</w:t>
      </w:r>
    </w:p>
    <w:p w14:paraId="2C6DFAC0" w14:textId="3D1F30AD" w:rsidR="00A33A04" w:rsidRPr="00BC1E92" w:rsidRDefault="00A33A04" w:rsidP="008D41B6">
      <w:pPr>
        <w:pStyle w:val="Niveau3"/>
        <w:tabs>
          <w:tab w:val="clear" w:pos="720"/>
          <w:tab w:val="left" w:pos="1080"/>
        </w:tabs>
        <w:ind w:left="1080" w:hanging="1080"/>
        <w:rPr>
          <w:sz w:val="20"/>
        </w:rPr>
      </w:pPr>
      <w:r w:rsidRPr="00BC1E92">
        <w:rPr>
          <w:sz w:val="20"/>
        </w:rPr>
        <w:t>Nonobstant 6.1.1 et 6.1.2, si le participant décède postérieurement à la date de signature de l’entente de restructuration, son conjoint peut plutôt choisir de recevoir la prestation de décès avant retraite sous forme de rente immédiate ou différée. Un seul choix peut être effectué par le conjoint et ce choix s’applique à l’ensemble des années de service reconnu du participant. La valeur de cette rente est égale à la prestation de décès calculée selon 6.1.1 et 6.1.2.</w:t>
      </w:r>
    </w:p>
    <w:p w14:paraId="55AEC2A4" w14:textId="1239642E" w:rsidR="00A33A04" w:rsidRPr="00BC1E92" w:rsidRDefault="00A33A04" w:rsidP="008D41B6">
      <w:pPr>
        <w:pStyle w:val="Niveau3"/>
        <w:numPr>
          <w:ilvl w:val="0"/>
          <w:numId w:val="0"/>
        </w:numPr>
        <w:tabs>
          <w:tab w:val="left" w:pos="1080"/>
        </w:tabs>
        <w:ind w:left="1080"/>
        <w:rPr>
          <w:sz w:val="20"/>
        </w:rPr>
      </w:pPr>
      <w:r w:rsidRPr="00BC1E92">
        <w:rPr>
          <w:sz w:val="20"/>
        </w:rPr>
        <w:t>La prestation au conjoint doit débuter au plus tard à la date limite établie par les législations applicables</w:t>
      </w:r>
    </w:p>
    <w:p w14:paraId="28859BB8" w14:textId="140BE226" w:rsidR="008D41B6" w:rsidRPr="00BC1E92" w:rsidRDefault="003F406F" w:rsidP="005D4E18">
      <w:pPr>
        <w:pStyle w:val="Niveau3"/>
        <w:tabs>
          <w:tab w:val="clear" w:pos="720"/>
          <w:tab w:val="left" w:pos="1080"/>
        </w:tabs>
        <w:spacing w:before="0" w:after="0"/>
        <w:ind w:left="1080" w:hanging="1080"/>
        <w:rPr>
          <w:sz w:val="20"/>
        </w:rPr>
      </w:pPr>
      <w:r w:rsidRPr="00BC1E92">
        <w:rPr>
          <w:sz w:val="20"/>
        </w:rPr>
        <w:t>En plus de la prestati</w:t>
      </w:r>
      <w:r w:rsidR="00C32972" w:rsidRPr="00BC1E92">
        <w:rPr>
          <w:sz w:val="20"/>
        </w:rPr>
        <w:t>on établie conformément à 6.1.1 ou</w:t>
      </w:r>
      <w:r w:rsidRPr="00BC1E92">
        <w:rPr>
          <w:sz w:val="20"/>
        </w:rPr>
        <w:t xml:space="preserve"> 6.1.2, le </w:t>
      </w:r>
      <w:r w:rsidR="00F755C6" w:rsidRPr="00BC1E92">
        <w:rPr>
          <w:sz w:val="20"/>
        </w:rPr>
        <w:t>bénéficiaire</w:t>
      </w:r>
      <w:r w:rsidRPr="00BC1E92">
        <w:rPr>
          <w:sz w:val="20"/>
        </w:rPr>
        <w:t xml:space="preserve"> du participant </w:t>
      </w:r>
      <w:r w:rsidR="00F755C6" w:rsidRPr="00BC1E92">
        <w:rPr>
          <w:sz w:val="20"/>
        </w:rPr>
        <w:t>a</w:t>
      </w:r>
      <w:r w:rsidRPr="00BC1E92">
        <w:rPr>
          <w:sz w:val="20"/>
        </w:rPr>
        <w:t xml:space="preserve"> droit au remboursement des cotisations volontaires, des </w:t>
      </w:r>
      <w:r w:rsidRPr="00BC1E92">
        <w:rPr>
          <w:sz w:val="18"/>
        </w:rPr>
        <w:t xml:space="preserve">cotisations excédentaires et des cotisations d’équilibre excédentaires accumulées avec intérêts. </w:t>
      </w:r>
      <w:r w:rsidRPr="00BC1E92">
        <w:rPr>
          <w:sz w:val="20"/>
        </w:rPr>
        <w:t xml:space="preserve">L'ensemble des droits payables </w:t>
      </w:r>
      <w:r w:rsidR="00B800FF" w:rsidRPr="00BC1E92">
        <w:rPr>
          <w:sz w:val="20"/>
        </w:rPr>
        <w:t xml:space="preserve">à la </w:t>
      </w:r>
      <w:r w:rsidRPr="00BC1E92">
        <w:rPr>
          <w:sz w:val="20"/>
        </w:rPr>
        <w:t xml:space="preserve">suite </w:t>
      </w:r>
      <w:r w:rsidR="00B800FF" w:rsidRPr="00BC1E92">
        <w:rPr>
          <w:sz w:val="20"/>
        </w:rPr>
        <w:t>d</w:t>
      </w:r>
      <w:r w:rsidRPr="00BC1E92">
        <w:rPr>
          <w:sz w:val="20"/>
        </w:rPr>
        <w:t>u décès porte</w:t>
      </w:r>
      <w:r w:rsidR="00B800FF" w:rsidRPr="00BC1E92">
        <w:rPr>
          <w:sz w:val="20"/>
        </w:rPr>
        <w:t>nt</w:t>
      </w:r>
      <w:r w:rsidRPr="00BC1E92">
        <w:rPr>
          <w:sz w:val="20"/>
        </w:rPr>
        <w:t xml:space="preserve"> intérêt entre la date du décès et la date du versement de la prestation.</w:t>
      </w:r>
    </w:p>
    <w:p w14:paraId="5BE7CBD3" w14:textId="77777777" w:rsidR="003F406F" w:rsidRPr="00BC1E92" w:rsidRDefault="003F406F" w:rsidP="00466526">
      <w:pPr>
        <w:pStyle w:val="Niveau3"/>
        <w:tabs>
          <w:tab w:val="clear" w:pos="720"/>
          <w:tab w:val="left" w:pos="1080"/>
        </w:tabs>
        <w:ind w:left="1080" w:hanging="1080"/>
        <w:rPr>
          <w:sz w:val="20"/>
        </w:rPr>
      </w:pPr>
      <w:r w:rsidRPr="00BC1E92">
        <w:rPr>
          <w:sz w:val="20"/>
        </w:rPr>
        <w:t>Le conjoint du participant, s'il en est, peut en tout temps renoncer à la prestation payable pour cause de décès avant la retraite en produisant au comité de retraite une déclaration écrite contenant les renseignements prescrits par les législations applicables. Le conjoint peut révoquer cette renonciation en donnant un avis écrit au comité de retraite avant le décès du participant.</w:t>
      </w:r>
    </w:p>
    <w:p w14:paraId="66833458" w14:textId="77777777" w:rsidR="003F406F" w:rsidRPr="00BC1E92" w:rsidRDefault="003F406F" w:rsidP="00466526">
      <w:pPr>
        <w:pStyle w:val="Niveau3"/>
        <w:tabs>
          <w:tab w:val="clear" w:pos="720"/>
          <w:tab w:val="left" w:pos="1080"/>
        </w:tabs>
        <w:ind w:left="1080" w:hanging="1080"/>
        <w:rPr>
          <w:sz w:val="20"/>
        </w:rPr>
      </w:pPr>
      <w:r w:rsidRPr="00BC1E92">
        <w:rPr>
          <w:sz w:val="20"/>
        </w:rPr>
        <w:t>Si un participant a reçu des versements partiels de sa rente en vertu de 4.1.4</w:t>
      </w:r>
      <w:r w:rsidR="003D35D9" w:rsidRPr="00BC1E92">
        <w:rPr>
          <w:sz w:val="20"/>
        </w:rPr>
        <w:t xml:space="preserve"> ou de 4.1.5</w:t>
      </w:r>
      <w:r w:rsidRPr="00BC1E92">
        <w:rPr>
          <w:sz w:val="20"/>
        </w:rPr>
        <w:t xml:space="preserve"> avant le début du service de la rente viagère, il sera tenu compte desdits versements dans le calcul de la prestation payable au décès.</w:t>
      </w:r>
    </w:p>
    <w:p w14:paraId="5DB78FA0" w14:textId="77777777" w:rsidR="00931387" w:rsidRDefault="00931387" w:rsidP="00931387">
      <w:pPr>
        <w:pStyle w:val="ARTICLE"/>
        <w:pageBreakBefore w:val="0"/>
        <w:widowControl w:val="0"/>
        <w:spacing w:before="360"/>
      </w:pPr>
      <w:bookmarkStart w:id="30" w:name="_Toc536540899"/>
    </w:p>
    <w:p w14:paraId="527BF3E0" w14:textId="62BF3DED" w:rsidR="00110BD3" w:rsidRPr="00CA24E2" w:rsidRDefault="00110BD3" w:rsidP="00931387">
      <w:pPr>
        <w:pStyle w:val="ARTICLE"/>
        <w:pageBreakBefore w:val="0"/>
        <w:widowControl w:val="0"/>
        <w:spacing w:before="360"/>
      </w:pPr>
      <w:r w:rsidRPr="00CA24E2">
        <w:t xml:space="preserve">Article 6.2 </w:t>
      </w:r>
      <w:r w:rsidR="003F406F" w:rsidRPr="00CA24E2">
        <w:t>‒</w:t>
      </w:r>
      <w:r w:rsidRPr="00CA24E2">
        <w:t xml:space="preserve"> Décès après la date de la retraite</w:t>
      </w:r>
      <w:bookmarkEnd w:id="30"/>
    </w:p>
    <w:p w14:paraId="7847C564" w14:textId="77777777" w:rsidR="005C1F5A" w:rsidRPr="00CA24E2" w:rsidRDefault="005C1F5A" w:rsidP="00466526">
      <w:pPr>
        <w:pStyle w:val="Niveau2-cach"/>
        <w:widowControl/>
        <w:spacing w:after="240"/>
        <w:rPr>
          <w:lang w:val="fr-CA"/>
        </w:rPr>
      </w:pPr>
    </w:p>
    <w:p w14:paraId="746C988B" w14:textId="77777777" w:rsidR="00816091" w:rsidRPr="00BC1E92" w:rsidRDefault="00435030" w:rsidP="00466526">
      <w:pPr>
        <w:pStyle w:val="Niveau3"/>
        <w:tabs>
          <w:tab w:val="clear" w:pos="720"/>
          <w:tab w:val="left" w:pos="1080"/>
        </w:tabs>
        <w:ind w:left="1080" w:hanging="1080"/>
        <w:rPr>
          <w:sz w:val="20"/>
        </w:rPr>
      </w:pPr>
      <w:r w:rsidRPr="00BC1E92">
        <w:rPr>
          <w:sz w:val="20"/>
        </w:rPr>
        <w:t xml:space="preserve">Sous réserve </w:t>
      </w:r>
      <w:r w:rsidR="006C7839" w:rsidRPr="00BC1E92">
        <w:rPr>
          <w:sz w:val="20"/>
        </w:rPr>
        <w:t>de 6.2.2</w:t>
      </w:r>
      <w:r w:rsidRPr="00BC1E92">
        <w:rPr>
          <w:sz w:val="20"/>
        </w:rPr>
        <w:t xml:space="preserve"> ou de 10.2.2, selon le cas, la forme normale de rente prévoit que si le participant décède à la date de sa retraite ou après, la rente continue à être versée à son bénéficiaire, s'il y a lieu, jusqu'à ce que 120 versements mensuels aient été reçus par le participant et son bénéficiaire.</w:t>
      </w:r>
      <w:r w:rsidR="00C078BF" w:rsidRPr="00BC1E92">
        <w:rPr>
          <w:sz w:val="20"/>
        </w:rPr>
        <w:t xml:space="preserve"> </w:t>
      </w:r>
    </w:p>
    <w:p w14:paraId="0524F939" w14:textId="2A64FB6E" w:rsidR="00816091" w:rsidRPr="00BC1E92" w:rsidRDefault="00816091" w:rsidP="00817F14">
      <w:pPr>
        <w:pStyle w:val="Texte2"/>
        <w:spacing w:before="240" w:after="240"/>
        <w:ind w:left="1077"/>
        <w:rPr>
          <w:bCs/>
          <w:sz w:val="20"/>
          <w:lang w:val="fr-CA"/>
        </w:rPr>
      </w:pPr>
      <w:r w:rsidRPr="00BC1E92">
        <w:rPr>
          <w:bCs/>
          <w:sz w:val="20"/>
          <w:lang w:val="fr-CA"/>
        </w:rPr>
        <w:t xml:space="preserve">Nonobstant ce qui précède, pour le volet antérieur des </w:t>
      </w:r>
      <w:r w:rsidR="00B9230D" w:rsidRPr="00BC1E92">
        <w:rPr>
          <w:bCs/>
          <w:sz w:val="20"/>
          <w:lang w:val="fr-CA"/>
        </w:rPr>
        <w:t>participants</w:t>
      </w:r>
      <w:r w:rsidRPr="00BC1E92">
        <w:rPr>
          <w:bCs/>
          <w:sz w:val="20"/>
          <w:lang w:val="fr-CA"/>
        </w:rPr>
        <w:t xml:space="preserve"> professionnels et cadres qui sont toujours actifs au 1</w:t>
      </w:r>
      <w:r w:rsidRPr="00BC1E92">
        <w:rPr>
          <w:bCs/>
          <w:sz w:val="20"/>
          <w:vertAlign w:val="superscript"/>
          <w:lang w:val="fr-CA"/>
        </w:rPr>
        <w:t>er</w:t>
      </w:r>
      <w:r w:rsidRPr="00BC1E92">
        <w:rPr>
          <w:bCs/>
          <w:sz w:val="20"/>
          <w:lang w:val="fr-CA"/>
        </w:rPr>
        <w:t xml:space="preserve"> janvier 2017, le nombre de 120 versements garantis prévu au paragraphe précédent est remplacé par 60.</w:t>
      </w:r>
    </w:p>
    <w:p w14:paraId="7679A265" w14:textId="274B4DE6" w:rsidR="00435030" w:rsidRPr="00BC1E92" w:rsidRDefault="00C078BF" w:rsidP="00817F14">
      <w:pPr>
        <w:pStyle w:val="Texte2"/>
        <w:spacing w:before="240" w:after="240"/>
        <w:ind w:left="1077"/>
        <w:rPr>
          <w:bCs/>
          <w:sz w:val="20"/>
        </w:rPr>
      </w:pPr>
      <w:r w:rsidRPr="00BC1E92">
        <w:rPr>
          <w:bCs/>
          <w:sz w:val="20"/>
        </w:rPr>
        <w:t xml:space="preserve">Toutefois, en l'absence d'un bénéficiaire désigné ou si le bénéficiaire désigné choisit une telle option, la valeur actuelle du solde des versements garantis au décès du participant est versée aux ayants </w:t>
      </w:r>
      <w:r w:rsidR="009F3D6D" w:rsidRPr="00BC1E92">
        <w:rPr>
          <w:bCs/>
          <w:sz w:val="20"/>
        </w:rPr>
        <w:t>cause</w:t>
      </w:r>
      <w:r w:rsidRPr="00BC1E92">
        <w:rPr>
          <w:bCs/>
          <w:sz w:val="20"/>
        </w:rPr>
        <w:t xml:space="preserve"> de celui-ci en un versement unique.</w:t>
      </w:r>
    </w:p>
    <w:p w14:paraId="790D6EC6" w14:textId="77777777" w:rsidR="008D41B6" w:rsidRPr="00BC1E92" w:rsidRDefault="008D41B6" w:rsidP="008D41B6">
      <w:pPr>
        <w:pStyle w:val="Texte2"/>
        <w:spacing w:before="240" w:after="240"/>
        <w:ind w:left="1077"/>
        <w:rPr>
          <w:b/>
          <w:sz w:val="20"/>
        </w:rPr>
      </w:pPr>
      <w:r w:rsidRPr="00BC1E92">
        <w:rPr>
          <w:bCs/>
          <w:sz w:val="20"/>
        </w:rPr>
        <w:t>Dans l’éventualité où un employé col bleu ou col blanc se voit octroyer une promotion à un poste d’employé cadre ou à un poste d’employé professionnel à compter du 2 janvier 2017, la rente créditée accumulée au volet antérieur est augmentée afin de compenser le nombre de paiements garantis qui sera dorénavant de 60 versements mensuels plutôt que de 120. L’ajustement sera déterminé par le comité de retraite sous les recommandations de l’actuaire.</w:t>
      </w:r>
    </w:p>
    <w:p w14:paraId="335800B7" w14:textId="77777777" w:rsidR="00435030" w:rsidRPr="00BC1E92" w:rsidRDefault="00374C5A" w:rsidP="00466526">
      <w:pPr>
        <w:pStyle w:val="Niveau3"/>
        <w:tabs>
          <w:tab w:val="clear" w:pos="720"/>
          <w:tab w:val="left" w:pos="1080"/>
        </w:tabs>
        <w:ind w:left="1080" w:hanging="1080"/>
        <w:rPr>
          <w:bCs/>
          <w:sz w:val="20"/>
        </w:rPr>
      </w:pPr>
      <w:r w:rsidRPr="00BC1E92">
        <w:rPr>
          <w:bCs/>
          <w:sz w:val="20"/>
        </w:rPr>
        <w:t xml:space="preserve">Si </w:t>
      </w:r>
      <w:r w:rsidR="00435030" w:rsidRPr="00BC1E92">
        <w:rPr>
          <w:bCs/>
          <w:sz w:val="20"/>
        </w:rPr>
        <w:t xml:space="preserve">le participant décède à la date de sa retraite ou après, son conjoint reçoit, sa vie durant, une rente égale à 60 % de la rente que le participant recevait au moment de son décès, la rente payable au participant lors de sa retraite étant établie par équivalence actuarielle avec la rente normale prévue </w:t>
      </w:r>
      <w:r w:rsidRPr="00BC1E92">
        <w:rPr>
          <w:bCs/>
          <w:sz w:val="20"/>
        </w:rPr>
        <w:t>à 6.2.1</w:t>
      </w:r>
      <w:r w:rsidR="00435030" w:rsidRPr="00BC1E92">
        <w:rPr>
          <w:bCs/>
          <w:sz w:val="20"/>
        </w:rPr>
        <w:t xml:space="preserve">, à moins que le conjoint ait renoncé à cette rente conformément à 10.2.1, auquel cas les dispositions </w:t>
      </w:r>
      <w:r w:rsidRPr="00BC1E92">
        <w:rPr>
          <w:bCs/>
          <w:sz w:val="20"/>
        </w:rPr>
        <w:t>de</w:t>
      </w:r>
      <w:r w:rsidR="00435030" w:rsidRPr="00BC1E92">
        <w:rPr>
          <w:bCs/>
          <w:sz w:val="20"/>
        </w:rPr>
        <w:t xml:space="preserve"> </w:t>
      </w:r>
      <w:r w:rsidRPr="00BC1E92">
        <w:rPr>
          <w:bCs/>
          <w:sz w:val="20"/>
        </w:rPr>
        <w:t>6.2.1</w:t>
      </w:r>
      <w:r w:rsidR="00435030" w:rsidRPr="00BC1E92">
        <w:rPr>
          <w:bCs/>
          <w:sz w:val="20"/>
        </w:rPr>
        <w:t xml:space="preserve"> ou de 10.2.</w:t>
      </w:r>
      <w:r w:rsidR="006367E3" w:rsidRPr="00BC1E92">
        <w:rPr>
          <w:bCs/>
          <w:sz w:val="20"/>
        </w:rPr>
        <w:t>3</w:t>
      </w:r>
      <w:r w:rsidR="00435030" w:rsidRPr="00BC1E92">
        <w:rPr>
          <w:bCs/>
          <w:sz w:val="20"/>
        </w:rPr>
        <w:t>, selon le cas, s'appliquent à la rente de retraite du participant.</w:t>
      </w:r>
    </w:p>
    <w:p w14:paraId="5220486B" w14:textId="77777777" w:rsidR="00435030" w:rsidRPr="00BC1E92" w:rsidRDefault="00435030" w:rsidP="00817F14">
      <w:pPr>
        <w:pStyle w:val="Texte2"/>
        <w:spacing w:before="240" w:after="240"/>
        <w:ind w:left="1077"/>
        <w:rPr>
          <w:bCs/>
          <w:sz w:val="20"/>
        </w:rPr>
      </w:pPr>
      <w:r w:rsidRPr="00BC1E92">
        <w:rPr>
          <w:bCs/>
          <w:sz w:val="20"/>
        </w:rPr>
        <w:t>Lors du décès du participant, les prestations de raccordement sont assujetties aux dispositions des alinéas précédents, mais en aucun cas elles ne se poursuivront après le premier jour du mois au cours duquel le participant aurait atteint l'âge de 65</w:t>
      </w:r>
      <w:r w:rsidR="009D7B8C" w:rsidRPr="00BC1E92">
        <w:rPr>
          <w:bCs/>
          <w:sz w:val="20"/>
        </w:rPr>
        <w:t> </w:t>
      </w:r>
      <w:r w:rsidRPr="00BC1E92">
        <w:rPr>
          <w:bCs/>
          <w:sz w:val="20"/>
        </w:rPr>
        <w:t>ans.</w:t>
      </w:r>
    </w:p>
    <w:p w14:paraId="3D0B5E59" w14:textId="77777777" w:rsidR="00931387" w:rsidRPr="00931387" w:rsidRDefault="006E1CF9" w:rsidP="00D01B56">
      <w:pPr>
        <w:pStyle w:val="Niveau3"/>
        <w:tabs>
          <w:tab w:val="clear" w:pos="720"/>
          <w:tab w:val="left" w:pos="1080"/>
        </w:tabs>
        <w:spacing w:after="240"/>
        <w:ind w:left="1080" w:hanging="1080"/>
      </w:pPr>
      <w:r w:rsidRPr="00931387">
        <w:rPr>
          <w:sz w:val="20"/>
        </w:rPr>
        <w:t xml:space="preserve">Si le total des rentes versées au participant et au bénéficiaire d'un participant décédé est </w:t>
      </w:r>
      <w:r w:rsidRPr="00931387">
        <w:rPr>
          <w:sz w:val="20"/>
        </w:rPr>
        <w:lastRenderedPageBreak/>
        <w:t>inférieur aux cotisations salariales</w:t>
      </w:r>
      <w:r w:rsidR="009D28E9" w:rsidRPr="00931387">
        <w:rPr>
          <w:sz w:val="20"/>
        </w:rPr>
        <w:t xml:space="preserve"> d’exercice</w:t>
      </w:r>
      <w:r w:rsidRPr="00931387">
        <w:rPr>
          <w:sz w:val="20"/>
        </w:rPr>
        <w:t xml:space="preserve"> accumulées avec intérêt à la date de la retraite, la différence est payée aux ayants cause de la dernière personne qui recevait une rente en un seul versement dès que cesse le versement de la rente.</w:t>
      </w:r>
      <w:bookmarkStart w:id="31" w:name="_Toc536540900"/>
    </w:p>
    <w:p w14:paraId="4B180702" w14:textId="583B8353" w:rsidR="00931387" w:rsidRDefault="00931387" w:rsidP="00931387">
      <w:pPr>
        <w:pStyle w:val="Niveau3"/>
        <w:numPr>
          <w:ilvl w:val="0"/>
          <w:numId w:val="0"/>
        </w:numPr>
        <w:tabs>
          <w:tab w:val="left" w:pos="1080"/>
        </w:tabs>
        <w:spacing w:after="240"/>
        <w:rPr>
          <w:sz w:val="20"/>
        </w:rPr>
      </w:pPr>
    </w:p>
    <w:p w14:paraId="7E29FD3C" w14:textId="77777777" w:rsidR="0020655F" w:rsidRDefault="0020655F" w:rsidP="00931387">
      <w:pPr>
        <w:pStyle w:val="Niveau3"/>
        <w:numPr>
          <w:ilvl w:val="0"/>
          <w:numId w:val="0"/>
        </w:numPr>
        <w:tabs>
          <w:tab w:val="left" w:pos="1080"/>
        </w:tabs>
        <w:spacing w:after="240"/>
        <w:rPr>
          <w:sz w:val="20"/>
        </w:rPr>
      </w:pPr>
    </w:p>
    <w:p w14:paraId="05D043FB" w14:textId="782F568B" w:rsidR="00003337" w:rsidRPr="00CA24E2" w:rsidRDefault="00003337" w:rsidP="00931387">
      <w:pPr>
        <w:pStyle w:val="Section"/>
        <w:widowControl w:val="0"/>
        <w:spacing w:before="360"/>
      </w:pPr>
      <w:r w:rsidRPr="008D41B6">
        <w:t>Section 7 : Absence temporaire et invalidité</w:t>
      </w:r>
      <w:bookmarkEnd w:id="31"/>
    </w:p>
    <w:p w14:paraId="21CC984D" w14:textId="77777777" w:rsidR="00110BD3" w:rsidRPr="00CA24E2" w:rsidRDefault="00110BD3" w:rsidP="00466526">
      <w:pPr>
        <w:pStyle w:val="ARTICLE"/>
        <w:pageBreakBefore w:val="0"/>
        <w:spacing w:before="360"/>
      </w:pPr>
      <w:bookmarkStart w:id="32" w:name="_Toc536540901"/>
      <w:r w:rsidRPr="00CA24E2">
        <w:t xml:space="preserve">Article 7.1 </w:t>
      </w:r>
      <w:r w:rsidR="00EE129D" w:rsidRPr="00CA24E2">
        <w:t>‒</w:t>
      </w:r>
      <w:r w:rsidRPr="00CA24E2">
        <w:t xml:space="preserve"> Absence temporaire</w:t>
      </w:r>
      <w:bookmarkEnd w:id="32"/>
    </w:p>
    <w:p w14:paraId="40FB8A94" w14:textId="77777777" w:rsidR="00003337" w:rsidRPr="00CA24E2" w:rsidRDefault="00003337" w:rsidP="00466526">
      <w:pPr>
        <w:pStyle w:val="Niveau1-cach"/>
        <w:widowControl/>
        <w:spacing w:after="240"/>
        <w:rPr>
          <w:rFonts w:cs="Arial"/>
          <w:lang w:val="fr-CA"/>
        </w:rPr>
      </w:pPr>
    </w:p>
    <w:p w14:paraId="0D0029FC" w14:textId="77777777" w:rsidR="00EE129D" w:rsidRPr="00BC1E92" w:rsidRDefault="00EE129D" w:rsidP="00466526">
      <w:pPr>
        <w:pStyle w:val="Niveau3"/>
        <w:tabs>
          <w:tab w:val="clear" w:pos="720"/>
          <w:tab w:val="left" w:pos="1080"/>
        </w:tabs>
        <w:ind w:left="1080" w:hanging="1080"/>
        <w:rPr>
          <w:sz w:val="20"/>
        </w:rPr>
      </w:pPr>
      <w:r w:rsidRPr="00BC1E92">
        <w:rPr>
          <w:sz w:val="20"/>
        </w:rPr>
        <w:t>Une période d'absence temporaire ne constitue, aux fins du régime, ni une cessation de service, ni une cessation de participation.</w:t>
      </w:r>
    </w:p>
    <w:p w14:paraId="5A575055" w14:textId="77777777" w:rsidR="00EE129D" w:rsidRPr="00BC1E92" w:rsidRDefault="00EE129D" w:rsidP="00466526">
      <w:pPr>
        <w:pStyle w:val="Niveau3"/>
        <w:tabs>
          <w:tab w:val="clear" w:pos="720"/>
          <w:tab w:val="left" w:pos="1080"/>
        </w:tabs>
        <w:ind w:left="1080" w:hanging="1080"/>
        <w:rPr>
          <w:sz w:val="20"/>
        </w:rPr>
      </w:pPr>
      <w:r w:rsidRPr="00BC1E92">
        <w:rPr>
          <w:sz w:val="20"/>
        </w:rPr>
        <w:t xml:space="preserve">Si un salaire est payé au cours d'une période d'absence temporaire, les cotisations </w:t>
      </w:r>
      <w:r w:rsidR="00F40974" w:rsidRPr="00BC1E92">
        <w:rPr>
          <w:sz w:val="20"/>
        </w:rPr>
        <w:t>prévues à 3.1</w:t>
      </w:r>
      <w:r w:rsidRPr="00BC1E92">
        <w:rPr>
          <w:sz w:val="20"/>
        </w:rPr>
        <w:t xml:space="preserve"> continuent à être versées et la période en cause est comptée dans le calcul des années de service reconnu par le régime.</w:t>
      </w:r>
    </w:p>
    <w:p w14:paraId="62B1B806" w14:textId="67660E79" w:rsidR="00EE129D" w:rsidRPr="00BC1E92" w:rsidRDefault="008D41B6" w:rsidP="00466526">
      <w:pPr>
        <w:pStyle w:val="Niveau3"/>
        <w:tabs>
          <w:tab w:val="clear" w:pos="720"/>
          <w:tab w:val="left" w:pos="1080"/>
        </w:tabs>
        <w:ind w:left="1080" w:hanging="1080"/>
        <w:rPr>
          <w:sz w:val="20"/>
        </w:rPr>
      </w:pPr>
      <w:r w:rsidRPr="00BC1E92">
        <w:rPr>
          <w:sz w:val="20"/>
        </w:rPr>
        <w:t>Sous réserve de 7.1.4, si</w:t>
      </w:r>
      <w:r w:rsidR="00435030" w:rsidRPr="00BC1E92">
        <w:rPr>
          <w:sz w:val="20"/>
        </w:rPr>
        <w:t xml:space="preserve"> aucun salaire n</w:t>
      </w:r>
      <w:r w:rsidRPr="00BC1E92">
        <w:rPr>
          <w:sz w:val="20"/>
        </w:rPr>
        <w:t>’</w:t>
      </w:r>
      <w:r w:rsidR="00435030" w:rsidRPr="00BC1E92">
        <w:rPr>
          <w:sz w:val="20"/>
        </w:rPr>
        <w:t>est payé au cours d</w:t>
      </w:r>
      <w:r w:rsidRPr="00BC1E92">
        <w:rPr>
          <w:sz w:val="20"/>
        </w:rPr>
        <w:t>’</w:t>
      </w:r>
      <w:r w:rsidR="00435030" w:rsidRPr="00BC1E92">
        <w:rPr>
          <w:sz w:val="20"/>
        </w:rPr>
        <w:t>une période d</w:t>
      </w:r>
      <w:r w:rsidRPr="00BC1E92">
        <w:rPr>
          <w:sz w:val="20"/>
        </w:rPr>
        <w:t>’</w:t>
      </w:r>
      <w:r w:rsidR="00435030" w:rsidRPr="00BC1E92">
        <w:rPr>
          <w:sz w:val="20"/>
        </w:rPr>
        <w:t>absence temporaire</w:t>
      </w:r>
      <w:r w:rsidR="0021494B" w:rsidRPr="00BC1E92">
        <w:rPr>
          <w:sz w:val="20"/>
        </w:rPr>
        <w:t xml:space="preserve"> </w:t>
      </w:r>
      <w:r w:rsidRPr="00BC1E92">
        <w:rPr>
          <w:sz w:val="20"/>
        </w:rPr>
        <w:t xml:space="preserve">non protégé par la loi, </w:t>
      </w:r>
      <w:r w:rsidR="00C94D56" w:rsidRPr="00BC1E92">
        <w:rPr>
          <w:sz w:val="20"/>
        </w:rPr>
        <w:t xml:space="preserve">le participant peut continuer de verser </w:t>
      </w:r>
      <w:r w:rsidRPr="00BC1E92">
        <w:rPr>
          <w:sz w:val="20"/>
        </w:rPr>
        <w:t xml:space="preserve">les </w:t>
      </w:r>
      <w:r w:rsidR="00C94D56" w:rsidRPr="00BC1E92">
        <w:rPr>
          <w:sz w:val="20"/>
        </w:rPr>
        <w:t>cotisation</w:t>
      </w:r>
      <w:r w:rsidRPr="00BC1E92">
        <w:rPr>
          <w:sz w:val="20"/>
        </w:rPr>
        <w:t>s prévues à 3.1 et 3.2</w:t>
      </w:r>
      <w:r w:rsidR="00C94D56" w:rsidRPr="00BC1E92">
        <w:rPr>
          <w:sz w:val="20"/>
        </w:rPr>
        <w:t xml:space="preserve"> pour une période ne devant pas excéder les limites permises par les législations applicables.  Aux fins du régime, le salaire et le maximum des gains admissibles au cours d'une telle période sont respectivement, le salaire et le maximum des gains admissibles au début de la période d'absence.</w:t>
      </w:r>
    </w:p>
    <w:p w14:paraId="64604AA6" w14:textId="5031311C" w:rsidR="008D41B6" w:rsidRPr="00BC1E92" w:rsidRDefault="008D41B6" w:rsidP="00466526">
      <w:pPr>
        <w:pStyle w:val="Niveau3"/>
        <w:tabs>
          <w:tab w:val="clear" w:pos="720"/>
          <w:tab w:val="left" w:pos="1080"/>
        </w:tabs>
        <w:ind w:left="1080" w:hanging="1080"/>
        <w:rPr>
          <w:sz w:val="20"/>
        </w:rPr>
      </w:pPr>
      <w:r w:rsidRPr="00BC1E92">
        <w:rPr>
          <w:sz w:val="20"/>
        </w:rPr>
        <w:t>Au cours d'une période d'absence temporaire protégée par la loi, le participant peut continuer de verser les cotisations prévues à 3.1 pour une période ne devant pas excéder les limites permises par les législations applicables.</w:t>
      </w:r>
    </w:p>
    <w:p w14:paraId="11699C09" w14:textId="6779FCFD" w:rsidR="00EE129D" w:rsidRPr="00BC1E92" w:rsidRDefault="00F40974" w:rsidP="00466526">
      <w:pPr>
        <w:pStyle w:val="Niveau3"/>
        <w:tabs>
          <w:tab w:val="clear" w:pos="720"/>
          <w:tab w:val="left" w:pos="1080"/>
        </w:tabs>
        <w:ind w:left="1080" w:hanging="1080"/>
        <w:rPr>
          <w:sz w:val="20"/>
        </w:rPr>
      </w:pPr>
      <w:r w:rsidRPr="00BC1E92">
        <w:rPr>
          <w:sz w:val="20"/>
        </w:rPr>
        <w:t xml:space="preserve">Toute période d'absence temporaire </w:t>
      </w:r>
      <w:r w:rsidR="008D41B6" w:rsidRPr="00BC1E92">
        <w:rPr>
          <w:sz w:val="20"/>
        </w:rPr>
        <w:t xml:space="preserve">protégée par la loi </w:t>
      </w:r>
      <w:r w:rsidRPr="00BC1E92">
        <w:rPr>
          <w:sz w:val="20"/>
        </w:rPr>
        <w:t xml:space="preserve">non rémunérée au cours de laquelle le participant verse </w:t>
      </w:r>
      <w:r w:rsidR="00C078BF" w:rsidRPr="00BC1E92">
        <w:rPr>
          <w:sz w:val="20"/>
        </w:rPr>
        <w:t>l</w:t>
      </w:r>
      <w:r w:rsidR="0021494B" w:rsidRPr="00BC1E92">
        <w:rPr>
          <w:sz w:val="20"/>
        </w:rPr>
        <w:t>es</w:t>
      </w:r>
      <w:r w:rsidRPr="00BC1E92">
        <w:rPr>
          <w:sz w:val="20"/>
        </w:rPr>
        <w:t xml:space="preserve"> cotisation</w:t>
      </w:r>
      <w:r w:rsidR="0021494B" w:rsidRPr="00BC1E92">
        <w:rPr>
          <w:sz w:val="20"/>
        </w:rPr>
        <w:t>s</w:t>
      </w:r>
      <w:r w:rsidRPr="00BC1E92">
        <w:rPr>
          <w:sz w:val="20"/>
        </w:rPr>
        <w:t xml:space="preserve"> </w:t>
      </w:r>
      <w:r w:rsidR="00C078BF" w:rsidRPr="00BC1E92">
        <w:rPr>
          <w:sz w:val="20"/>
        </w:rPr>
        <w:t>prévue</w:t>
      </w:r>
      <w:r w:rsidR="0021494B" w:rsidRPr="00BC1E92">
        <w:rPr>
          <w:sz w:val="20"/>
        </w:rPr>
        <w:t>s</w:t>
      </w:r>
      <w:r w:rsidR="00C078BF" w:rsidRPr="00BC1E92">
        <w:rPr>
          <w:sz w:val="20"/>
        </w:rPr>
        <w:t xml:space="preserve"> à 3.1</w:t>
      </w:r>
      <w:r w:rsidRPr="00BC1E92">
        <w:rPr>
          <w:sz w:val="20"/>
        </w:rPr>
        <w:t xml:space="preserve"> </w:t>
      </w:r>
      <w:r w:rsidR="008D41B6" w:rsidRPr="00BC1E92">
        <w:rPr>
          <w:sz w:val="20"/>
        </w:rPr>
        <w:t xml:space="preserve">et toute période d’absence temporaire autorisée par l’employeur et non protégé par la loi au cours de laquelle le participant verse les cotisations prévues à 3.1 et 3.2 </w:t>
      </w:r>
      <w:r w:rsidRPr="00BC1E92">
        <w:rPr>
          <w:sz w:val="20"/>
        </w:rPr>
        <w:t xml:space="preserve">est comptée dans le calcul des années de service reconnu par le régime, sous réserve des limites permises par les législations applicables, alors qu'une telle période au cours de laquelle le participant ne verse pas </w:t>
      </w:r>
      <w:r w:rsidR="0095092E" w:rsidRPr="00BC1E92">
        <w:rPr>
          <w:sz w:val="20"/>
        </w:rPr>
        <w:t>de</w:t>
      </w:r>
      <w:r w:rsidRPr="00BC1E92">
        <w:rPr>
          <w:sz w:val="20"/>
        </w:rPr>
        <w:t xml:space="preserve"> cotisation</w:t>
      </w:r>
      <w:r w:rsidR="0021494B" w:rsidRPr="00BC1E92">
        <w:rPr>
          <w:sz w:val="20"/>
        </w:rPr>
        <w:t>s</w:t>
      </w:r>
      <w:r w:rsidRPr="00BC1E92">
        <w:rPr>
          <w:sz w:val="20"/>
        </w:rPr>
        <w:t xml:space="preserve"> est exclue de ce calcul</w:t>
      </w:r>
      <w:r w:rsidR="00EE129D" w:rsidRPr="00BC1E92">
        <w:rPr>
          <w:sz w:val="20"/>
        </w:rPr>
        <w:t>.</w:t>
      </w:r>
      <w:r w:rsidR="0074067C" w:rsidRPr="00BC1E92">
        <w:rPr>
          <w:sz w:val="20"/>
        </w:rPr>
        <w:t xml:space="preserve"> La cotisation patronale prévue à 3.2 est maintenue si les cotisations prévues à 3.1 sont versées</w:t>
      </w:r>
      <w:r w:rsidR="008D41B6" w:rsidRPr="00BC1E92">
        <w:rPr>
          <w:sz w:val="20"/>
        </w:rPr>
        <w:t xml:space="preserve"> lors d’une absence temporaire protégée par la loi</w:t>
      </w:r>
      <w:r w:rsidR="0074067C" w:rsidRPr="00BC1E92">
        <w:rPr>
          <w:sz w:val="20"/>
        </w:rPr>
        <w:t>.</w:t>
      </w:r>
    </w:p>
    <w:p w14:paraId="1B93C93B" w14:textId="77777777" w:rsidR="00A2772C" w:rsidRPr="00BC1E92" w:rsidRDefault="00A2772C" w:rsidP="00466526">
      <w:pPr>
        <w:pStyle w:val="Niveau3"/>
        <w:tabs>
          <w:tab w:val="clear" w:pos="720"/>
          <w:tab w:val="left" w:pos="1080"/>
        </w:tabs>
        <w:ind w:left="1080" w:hanging="1080"/>
        <w:rPr>
          <w:sz w:val="20"/>
        </w:rPr>
      </w:pPr>
      <w:r w:rsidRPr="00BC1E92">
        <w:rPr>
          <w:spacing w:val="-2"/>
          <w:sz w:val="20"/>
        </w:rPr>
        <w:t>Lors du retour au travail ou au début d'une période d'invalidité, suite à une période d'absence temporaire non rémunérée, le participant et l'employeur peuvent convenir de reconnaître cette période d'absence en versant à la caisse les cotisations normale</w:t>
      </w:r>
      <w:r w:rsidRPr="00BC1E92">
        <w:rPr>
          <w:spacing w:val="-2"/>
          <w:sz w:val="20"/>
        </w:rPr>
        <w:softHyphen/>
        <w:t>ment requises auxquelles s'ajouteront, le cas échéant, les intérêts courus.  Une telle période d'absence reconnue ne doit pas excéder les limites permises par les législations applicables.</w:t>
      </w:r>
    </w:p>
    <w:p w14:paraId="3726BCF6" w14:textId="77777777" w:rsidR="00B614DA" w:rsidRDefault="00B614DA" w:rsidP="00931387">
      <w:pPr>
        <w:pStyle w:val="ARTICLE"/>
        <w:pageBreakBefore w:val="0"/>
        <w:widowControl w:val="0"/>
        <w:spacing w:before="360"/>
      </w:pPr>
      <w:bookmarkStart w:id="33" w:name="_Toc536540902"/>
    </w:p>
    <w:p w14:paraId="0F9BAC9C" w14:textId="35346C2D" w:rsidR="00110BD3" w:rsidRPr="000B7A47" w:rsidRDefault="00110BD3" w:rsidP="00931387">
      <w:pPr>
        <w:pStyle w:val="ARTICLE"/>
        <w:pageBreakBefore w:val="0"/>
        <w:widowControl w:val="0"/>
        <w:spacing w:before="360"/>
      </w:pPr>
      <w:r w:rsidRPr="000B7A47">
        <w:t xml:space="preserve">Article 7.2 </w:t>
      </w:r>
      <w:r w:rsidR="00EE129D" w:rsidRPr="000B7A47">
        <w:t>‒</w:t>
      </w:r>
      <w:r w:rsidRPr="000B7A47">
        <w:t xml:space="preserve"> Absence résultant d'une lésion professionnelle</w:t>
      </w:r>
      <w:bookmarkEnd w:id="33"/>
    </w:p>
    <w:p w14:paraId="62399DC8" w14:textId="77777777" w:rsidR="00003337" w:rsidRPr="000B7A47" w:rsidRDefault="00003337" w:rsidP="00466526">
      <w:pPr>
        <w:pStyle w:val="Niveau2-cach"/>
        <w:widowControl/>
        <w:spacing w:after="240"/>
        <w:rPr>
          <w:lang w:val="fr-CA"/>
        </w:rPr>
      </w:pPr>
    </w:p>
    <w:p w14:paraId="5766FBF0" w14:textId="08B57BAA" w:rsidR="00EE129D" w:rsidRPr="00BC1E92" w:rsidRDefault="00EE129D" w:rsidP="00466526">
      <w:pPr>
        <w:pStyle w:val="Niveau3"/>
        <w:tabs>
          <w:tab w:val="clear" w:pos="720"/>
          <w:tab w:val="left" w:pos="1080"/>
        </w:tabs>
        <w:ind w:left="1080" w:hanging="1080"/>
        <w:rPr>
          <w:sz w:val="20"/>
        </w:rPr>
      </w:pPr>
      <w:r w:rsidRPr="00BC1E92">
        <w:rPr>
          <w:sz w:val="20"/>
        </w:rPr>
        <w:t>Nonobstant les dispositions de 7.1, un participant ayant subi une lésion professionnelle ouvrant droit à des prestations de la Commission des normes, de l'équité, de la santé et de la sécurité du travail peut continuer de verser au régime les cotisations prévues à 3.</w:t>
      </w:r>
      <w:r w:rsidR="007527C0" w:rsidRPr="00BC1E92">
        <w:rPr>
          <w:sz w:val="20"/>
        </w:rPr>
        <w:t>1</w:t>
      </w:r>
      <w:r w:rsidR="00A2772C" w:rsidRPr="00BC1E92">
        <w:rPr>
          <w:sz w:val="20"/>
        </w:rPr>
        <w:t xml:space="preserve"> jusqu’à ce qu’il soit soumis aux dispositions de 7.3</w:t>
      </w:r>
      <w:r w:rsidR="00F40974" w:rsidRPr="00BC1E92">
        <w:rPr>
          <w:sz w:val="20"/>
        </w:rPr>
        <w:t>,</w:t>
      </w:r>
      <w:r w:rsidRPr="00BC1E92">
        <w:rPr>
          <w:sz w:val="20"/>
        </w:rPr>
        <w:t xml:space="preserve"> pour une période ne devant pas excéder les limites permises par les législations applicables.</w:t>
      </w:r>
      <w:r w:rsidR="00F40974" w:rsidRPr="00BC1E92">
        <w:rPr>
          <w:sz w:val="20"/>
        </w:rPr>
        <w:t xml:space="preserve"> La cotisation patronale prévue à 3.2 est maintenue si </w:t>
      </w:r>
      <w:r w:rsidR="0074067C" w:rsidRPr="00BC1E92">
        <w:rPr>
          <w:sz w:val="20"/>
        </w:rPr>
        <w:t>les cotisations prévues à 3.1 sont</w:t>
      </w:r>
      <w:r w:rsidR="00F40974" w:rsidRPr="00BC1E92">
        <w:rPr>
          <w:sz w:val="20"/>
        </w:rPr>
        <w:t xml:space="preserve"> versée</w:t>
      </w:r>
      <w:r w:rsidR="0074067C" w:rsidRPr="00BC1E92">
        <w:rPr>
          <w:sz w:val="20"/>
        </w:rPr>
        <w:t>s</w:t>
      </w:r>
      <w:r w:rsidR="00F40974" w:rsidRPr="00BC1E92">
        <w:rPr>
          <w:sz w:val="20"/>
        </w:rPr>
        <w:t>.</w:t>
      </w:r>
    </w:p>
    <w:p w14:paraId="24DC10D0" w14:textId="3B0B4EAB" w:rsidR="00EE129D" w:rsidRPr="00BC1E92" w:rsidRDefault="00EE129D" w:rsidP="00466526">
      <w:pPr>
        <w:pStyle w:val="Niveau3"/>
        <w:tabs>
          <w:tab w:val="clear" w:pos="720"/>
          <w:tab w:val="left" w:pos="1080"/>
        </w:tabs>
        <w:ind w:left="1080" w:hanging="1080"/>
        <w:rPr>
          <w:sz w:val="20"/>
        </w:rPr>
      </w:pPr>
      <w:r w:rsidRPr="00BC1E92">
        <w:rPr>
          <w:sz w:val="20"/>
        </w:rPr>
        <w:t>Aux fins du régime, le salaire</w:t>
      </w:r>
      <w:r w:rsidR="00A2772C" w:rsidRPr="00BC1E92">
        <w:rPr>
          <w:sz w:val="20"/>
        </w:rPr>
        <w:t xml:space="preserve"> et le maximum des gains admissibles</w:t>
      </w:r>
      <w:r w:rsidRPr="00BC1E92">
        <w:rPr>
          <w:sz w:val="20"/>
        </w:rPr>
        <w:t xml:space="preserve"> au cours de la période d'absence prévu à 7.2.1 </w:t>
      </w:r>
      <w:r w:rsidR="00A2772C" w:rsidRPr="00BC1E92">
        <w:rPr>
          <w:sz w:val="20"/>
        </w:rPr>
        <w:t xml:space="preserve">sont respectivement </w:t>
      </w:r>
      <w:r w:rsidRPr="00BC1E92">
        <w:rPr>
          <w:sz w:val="20"/>
        </w:rPr>
        <w:t>le salaire</w:t>
      </w:r>
      <w:r w:rsidR="00A2772C" w:rsidRPr="00BC1E92">
        <w:rPr>
          <w:sz w:val="20"/>
        </w:rPr>
        <w:t xml:space="preserve"> et le maximum des gains admissibles</w:t>
      </w:r>
      <w:r w:rsidRPr="00BC1E92">
        <w:rPr>
          <w:sz w:val="20"/>
        </w:rPr>
        <w:t xml:space="preserve"> au début de cette période.</w:t>
      </w:r>
    </w:p>
    <w:p w14:paraId="297DC13F" w14:textId="77777777" w:rsidR="00EE129D" w:rsidRPr="00BC1E92" w:rsidRDefault="00EE129D" w:rsidP="00466526">
      <w:pPr>
        <w:pStyle w:val="Niveau3"/>
        <w:tabs>
          <w:tab w:val="clear" w:pos="720"/>
          <w:tab w:val="left" w:pos="1080"/>
        </w:tabs>
        <w:ind w:left="1080" w:hanging="1080"/>
        <w:rPr>
          <w:sz w:val="20"/>
        </w:rPr>
      </w:pPr>
      <w:r w:rsidRPr="00BC1E92">
        <w:rPr>
          <w:sz w:val="20"/>
        </w:rPr>
        <w:t xml:space="preserve">Une période d'absence résultant d'une lésion professionnelle </w:t>
      </w:r>
      <w:r w:rsidR="00F40974" w:rsidRPr="00BC1E92">
        <w:rPr>
          <w:sz w:val="20"/>
        </w:rPr>
        <w:t xml:space="preserve">au cours de laquelle le </w:t>
      </w:r>
      <w:r w:rsidR="00F40974" w:rsidRPr="00BC1E92">
        <w:rPr>
          <w:sz w:val="20"/>
        </w:rPr>
        <w:lastRenderedPageBreak/>
        <w:t xml:space="preserve">participant </w:t>
      </w:r>
      <w:r w:rsidR="00F40974" w:rsidRPr="00BC1E92">
        <w:rPr>
          <w:sz w:val="20"/>
          <w:szCs w:val="23"/>
        </w:rPr>
        <w:t xml:space="preserve">continue de verser </w:t>
      </w:r>
      <w:r w:rsidR="00C078BF" w:rsidRPr="00BC1E92">
        <w:rPr>
          <w:sz w:val="20"/>
          <w:szCs w:val="23"/>
        </w:rPr>
        <w:t>la</w:t>
      </w:r>
      <w:r w:rsidR="00F40974" w:rsidRPr="00BC1E92">
        <w:rPr>
          <w:sz w:val="20"/>
          <w:szCs w:val="23"/>
        </w:rPr>
        <w:t xml:space="preserve"> cotisation</w:t>
      </w:r>
      <w:r w:rsidR="00F40974" w:rsidRPr="00BC1E92">
        <w:rPr>
          <w:sz w:val="20"/>
        </w:rPr>
        <w:t xml:space="preserve"> prévue à 3.1 </w:t>
      </w:r>
      <w:r w:rsidRPr="00BC1E92">
        <w:rPr>
          <w:sz w:val="20"/>
        </w:rPr>
        <w:t>est comptée dans le calcul des années de service reconnu par le régime</w:t>
      </w:r>
      <w:r w:rsidR="000B7A47" w:rsidRPr="00BC1E92">
        <w:rPr>
          <w:sz w:val="20"/>
        </w:rPr>
        <w:t xml:space="preserve"> </w:t>
      </w:r>
      <w:r w:rsidR="00F40974" w:rsidRPr="00BC1E92">
        <w:rPr>
          <w:sz w:val="20"/>
        </w:rPr>
        <w:t>alors qu'une telle période au cours de laquelle le participant ne verse pas sa cotisation salariale est exclue de ce calcul</w:t>
      </w:r>
      <w:r w:rsidR="00435030" w:rsidRPr="00BC1E92">
        <w:rPr>
          <w:sz w:val="20"/>
        </w:rPr>
        <w:t>.</w:t>
      </w:r>
      <w:r w:rsidR="000B7A47" w:rsidRPr="00BC1E92">
        <w:rPr>
          <w:sz w:val="20"/>
        </w:rPr>
        <w:t xml:space="preserve"> </w:t>
      </w:r>
    </w:p>
    <w:p w14:paraId="0CD4110E" w14:textId="49719971" w:rsidR="00B614DA" w:rsidRDefault="00B614DA" w:rsidP="00B614DA">
      <w:pPr>
        <w:pStyle w:val="ARTICLE"/>
        <w:pageBreakBefore w:val="0"/>
        <w:widowControl w:val="0"/>
        <w:spacing w:before="360"/>
      </w:pPr>
      <w:bookmarkStart w:id="34" w:name="_Toc536540903"/>
    </w:p>
    <w:p w14:paraId="2618611D" w14:textId="77777777" w:rsidR="0020655F" w:rsidRDefault="0020655F" w:rsidP="00B614DA">
      <w:pPr>
        <w:pStyle w:val="ARTICLE"/>
        <w:pageBreakBefore w:val="0"/>
        <w:widowControl w:val="0"/>
        <w:spacing w:before="360"/>
      </w:pPr>
    </w:p>
    <w:p w14:paraId="586B64E1" w14:textId="2CECA072" w:rsidR="00110BD3" w:rsidRPr="00CA24E2" w:rsidRDefault="00110BD3" w:rsidP="00B614DA">
      <w:pPr>
        <w:pStyle w:val="ARTICLE"/>
        <w:pageBreakBefore w:val="0"/>
        <w:widowControl w:val="0"/>
        <w:spacing w:before="360"/>
        <w:ind w:left="1530" w:hanging="1530"/>
      </w:pPr>
      <w:r w:rsidRPr="00CA24E2">
        <w:t xml:space="preserve">Article 7.3 </w:t>
      </w:r>
      <w:r w:rsidR="00EE129D" w:rsidRPr="00CA24E2">
        <w:t>‒</w:t>
      </w:r>
      <w:r w:rsidRPr="00CA24E2">
        <w:t xml:space="preserve"> Invalidité</w:t>
      </w:r>
      <w:r w:rsidR="00C97CFD">
        <w:t xml:space="preserve"> et </w:t>
      </w:r>
      <w:r w:rsidR="006C6B6C">
        <w:t>régime de prestations supplémentaires d’assurance parentale versées par la Ville</w:t>
      </w:r>
      <w:bookmarkEnd w:id="34"/>
    </w:p>
    <w:p w14:paraId="2B09E128" w14:textId="77777777" w:rsidR="00C53C34" w:rsidRPr="00CA24E2" w:rsidRDefault="00C53C34" w:rsidP="00466526">
      <w:pPr>
        <w:pStyle w:val="Niveau2-cach"/>
        <w:widowControl/>
        <w:spacing w:after="240"/>
        <w:rPr>
          <w:lang w:val="fr-CA"/>
        </w:rPr>
      </w:pPr>
    </w:p>
    <w:p w14:paraId="350F9812" w14:textId="1357FC9F" w:rsidR="00F40974" w:rsidRPr="00BC1E92" w:rsidRDefault="00F40974" w:rsidP="00466526">
      <w:pPr>
        <w:pStyle w:val="Niveau3"/>
        <w:tabs>
          <w:tab w:val="clear" w:pos="720"/>
          <w:tab w:val="left" w:pos="1080"/>
        </w:tabs>
        <w:ind w:left="1080" w:hanging="1080"/>
        <w:rPr>
          <w:sz w:val="20"/>
        </w:rPr>
      </w:pPr>
      <w:r w:rsidRPr="00BC1E92">
        <w:rPr>
          <w:sz w:val="20"/>
        </w:rPr>
        <w:t>Une période d’invalidité</w:t>
      </w:r>
      <w:r w:rsidR="008D41B6" w:rsidRPr="00BC1E92">
        <w:rPr>
          <w:sz w:val="20"/>
        </w:rPr>
        <w:t xml:space="preserve"> (invalidité de longue durée) et la période </w:t>
      </w:r>
      <w:r w:rsidR="006C6B6C" w:rsidRPr="00BC1E92">
        <w:rPr>
          <w:sz w:val="20"/>
        </w:rPr>
        <w:t xml:space="preserve">où un employé reçoit </w:t>
      </w:r>
      <w:r w:rsidR="00702002" w:rsidRPr="00BC1E92">
        <w:rPr>
          <w:sz w:val="20"/>
        </w:rPr>
        <w:t>des</w:t>
      </w:r>
      <w:r w:rsidR="006C6B6C" w:rsidRPr="00BC1E92">
        <w:rPr>
          <w:sz w:val="20"/>
        </w:rPr>
        <w:t xml:space="preserve"> prestation</w:t>
      </w:r>
      <w:r w:rsidR="00702002" w:rsidRPr="00BC1E92">
        <w:rPr>
          <w:sz w:val="20"/>
        </w:rPr>
        <w:t>s</w:t>
      </w:r>
      <w:r w:rsidR="006C6B6C" w:rsidRPr="00BC1E92">
        <w:rPr>
          <w:sz w:val="20"/>
        </w:rPr>
        <w:t xml:space="preserve"> supplémentaire</w:t>
      </w:r>
      <w:r w:rsidR="00702002" w:rsidRPr="00BC1E92">
        <w:rPr>
          <w:sz w:val="20"/>
        </w:rPr>
        <w:t>s</w:t>
      </w:r>
      <w:r w:rsidR="006C6B6C" w:rsidRPr="00BC1E92">
        <w:rPr>
          <w:sz w:val="20"/>
        </w:rPr>
        <w:t xml:space="preserve"> d’assurance parentale versée</w:t>
      </w:r>
      <w:r w:rsidR="00D01D5D" w:rsidRPr="00BC1E92">
        <w:rPr>
          <w:sz w:val="20"/>
        </w:rPr>
        <w:t>s</w:t>
      </w:r>
      <w:r w:rsidR="006C6B6C" w:rsidRPr="00BC1E92">
        <w:rPr>
          <w:sz w:val="20"/>
        </w:rPr>
        <w:t xml:space="preserve"> par la Ville</w:t>
      </w:r>
      <w:r w:rsidRPr="00BC1E92">
        <w:rPr>
          <w:sz w:val="20"/>
        </w:rPr>
        <w:t xml:space="preserve"> ne constitue</w:t>
      </w:r>
      <w:r w:rsidR="008D41B6" w:rsidRPr="00BC1E92">
        <w:rPr>
          <w:sz w:val="20"/>
        </w:rPr>
        <w:t>nt</w:t>
      </w:r>
      <w:r w:rsidRPr="00BC1E92">
        <w:rPr>
          <w:sz w:val="20"/>
        </w:rPr>
        <w:t>, aux fins du régime, ni une cessation de service, ni une cessation de participation.</w:t>
      </w:r>
    </w:p>
    <w:p w14:paraId="3249AA87" w14:textId="7A01A1B6" w:rsidR="00907425" w:rsidRPr="00BC1E92" w:rsidRDefault="00907425" w:rsidP="00817F14">
      <w:pPr>
        <w:pStyle w:val="Texte2"/>
        <w:spacing w:before="240" w:after="240"/>
        <w:ind w:left="1077"/>
        <w:rPr>
          <w:sz w:val="20"/>
        </w:rPr>
      </w:pPr>
      <w:r w:rsidRPr="00BC1E92">
        <w:rPr>
          <w:sz w:val="20"/>
        </w:rPr>
        <w:t>Le coût des prestations créditées au cours de ladite période est entièrement assumé par la caisse de retraite.</w:t>
      </w:r>
      <w:r w:rsidR="00295B8F" w:rsidRPr="00BC1E92">
        <w:rPr>
          <w:sz w:val="20"/>
        </w:rPr>
        <w:t xml:space="preserve"> </w:t>
      </w:r>
    </w:p>
    <w:p w14:paraId="4F1FDB87" w14:textId="3183182F" w:rsidR="00295B8F" w:rsidRPr="00BC1E92" w:rsidRDefault="00A2772C" w:rsidP="00466526">
      <w:pPr>
        <w:pStyle w:val="Niveau3"/>
        <w:tabs>
          <w:tab w:val="clear" w:pos="720"/>
          <w:tab w:val="left" w:pos="1080"/>
        </w:tabs>
        <w:ind w:left="1080" w:hanging="1080"/>
        <w:rPr>
          <w:sz w:val="20"/>
        </w:rPr>
      </w:pPr>
      <w:r w:rsidRPr="00BC1E92">
        <w:rPr>
          <w:sz w:val="20"/>
        </w:rPr>
        <w:t xml:space="preserve">Les prestations créditées pour la durée de cette invalidité </w:t>
      </w:r>
      <w:r w:rsidR="00B81AC9" w:rsidRPr="00BC1E92">
        <w:rPr>
          <w:sz w:val="20"/>
        </w:rPr>
        <w:t xml:space="preserve">et la </w:t>
      </w:r>
      <w:r w:rsidR="006C6B6C" w:rsidRPr="00BC1E92">
        <w:rPr>
          <w:sz w:val="20"/>
        </w:rPr>
        <w:t xml:space="preserve">période où un employé reçoit </w:t>
      </w:r>
      <w:r w:rsidR="00702002" w:rsidRPr="00BC1E92">
        <w:rPr>
          <w:sz w:val="20"/>
        </w:rPr>
        <w:t>des</w:t>
      </w:r>
      <w:r w:rsidR="006C6B6C" w:rsidRPr="00BC1E92">
        <w:rPr>
          <w:sz w:val="20"/>
        </w:rPr>
        <w:t xml:space="preserve"> prestation</w:t>
      </w:r>
      <w:r w:rsidR="00702002" w:rsidRPr="00BC1E92">
        <w:rPr>
          <w:sz w:val="20"/>
        </w:rPr>
        <w:t>s</w:t>
      </w:r>
      <w:r w:rsidR="006C6B6C" w:rsidRPr="00BC1E92">
        <w:rPr>
          <w:sz w:val="20"/>
        </w:rPr>
        <w:t xml:space="preserve"> supplémentaire</w:t>
      </w:r>
      <w:r w:rsidR="00702002" w:rsidRPr="00BC1E92">
        <w:rPr>
          <w:sz w:val="20"/>
        </w:rPr>
        <w:t>s</w:t>
      </w:r>
      <w:r w:rsidR="006C6B6C" w:rsidRPr="00BC1E92">
        <w:rPr>
          <w:sz w:val="20"/>
        </w:rPr>
        <w:t xml:space="preserve"> d’assurance parentale versée</w:t>
      </w:r>
      <w:r w:rsidR="00D01D5D" w:rsidRPr="00BC1E92">
        <w:rPr>
          <w:sz w:val="20"/>
        </w:rPr>
        <w:t>s</w:t>
      </w:r>
      <w:r w:rsidR="006C6B6C" w:rsidRPr="00BC1E92">
        <w:rPr>
          <w:sz w:val="20"/>
        </w:rPr>
        <w:t xml:space="preserve"> par la Ville</w:t>
      </w:r>
      <w:r w:rsidR="008D41B6" w:rsidRPr="00BC1E92">
        <w:rPr>
          <w:sz w:val="20"/>
        </w:rPr>
        <w:t xml:space="preserve"> </w:t>
      </w:r>
      <w:r w:rsidRPr="00BC1E92">
        <w:rPr>
          <w:sz w:val="20"/>
        </w:rPr>
        <w:t>sont fondées sur une estimation raisonnable du salaire qu'aurait reçu le participant atteint d'invalidité s'il était demeuré au service actif de l'employeur.</w:t>
      </w:r>
    </w:p>
    <w:p w14:paraId="208F2D73" w14:textId="77777777" w:rsidR="00B614DA" w:rsidRDefault="00B614DA" w:rsidP="00466526">
      <w:pPr>
        <w:pStyle w:val="Section"/>
        <w:spacing w:before="360"/>
      </w:pPr>
      <w:bookmarkStart w:id="35" w:name="_Toc536540904"/>
    </w:p>
    <w:p w14:paraId="20FBD416" w14:textId="3EB428D4" w:rsidR="00C53C34" w:rsidRPr="00CA24E2" w:rsidRDefault="00C53C34" w:rsidP="00466526">
      <w:pPr>
        <w:pStyle w:val="Section"/>
        <w:spacing w:before="360"/>
      </w:pPr>
      <w:r w:rsidRPr="00CA24E2">
        <w:t>Section 8 : Cession de droits entre conjoints</w:t>
      </w:r>
      <w:bookmarkEnd w:id="35"/>
    </w:p>
    <w:p w14:paraId="7804106D" w14:textId="77777777" w:rsidR="00110BD3" w:rsidRPr="00CA24E2" w:rsidRDefault="00110BD3" w:rsidP="00466526">
      <w:pPr>
        <w:pStyle w:val="ARTICLE"/>
        <w:pageBreakBefore w:val="0"/>
        <w:spacing w:before="360"/>
      </w:pPr>
      <w:bookmarkStart w:id="36" w:name="_Toc536540905"/>
      <w:r w:rsidRPr="00CA24E2">
        <w:t xml:space="preserve">Article 8.1 </w:t>
      </w:r>
      <w:r w:rsidR="00EE129D" w:rsidRPr="00CA24E2">
        <w:t>‒</w:t>
      </w:r>
      <w:r w:rsidRPr="00CA24E2">
        <w:t xml:space="preserve"> Conditions de partage</w:t>
      </w:r>
      <w:bookmarkEnd w:id="36"/>
    </w:p>
    <w:p w14:paraId="4EF72DE4" w14:textId="77777777" w:rsidR="00C53C34" w:rsidRPr="00CA24E2" w:rsidRDefault="00C53C34" w:rsidP="00466526">
      <w:pPr>
        <w:pStyle w:val="Niveau1-cach"/>
        <w:widowControl/>
        <w:spacing w:after="240"/>
        <w:rPr>
          <w:rFonts w:cs="Arial"/>
          <w:lang w:val="fr-CA"/>
        </w:rPr>
      </w:pPr>
    </w:p>
    <w:p w14:paraId="7BA86D40" w14:textId="77777777" w:rsidR="00EE129D" w:rsidRPr="00BC1E92" w:rsidRDefault="00EE129D" w:rsidP="00466526">
      <w:pPr>
        <w:pStyle w:val="Niveau3"/>
        <w:tabs>
          <w:tab w:val="clear" w:pos="720"/>
          <w:tab w:val="left" w:pos="1080"/>
        </w:tabs>
        <w:ind w:left="1080" w:hanging="1080"/>
        <w:rPr>
          <w:sz w:val="20"/>
        </w:rPr>
      </w:pPr>
      <w:r w:rsidRPr="00BC1E92">
        <w:rPr>
          <w:sz w:val="20"/>
        </w:rPr>
        <w:t xml:space="preserve">En cas de séparation de corps, de divorce, de nullité du mariage, de dissolution (autrement que par le décès) ou d'annulation de l'union civile, les droits accumulés par le participant au titre du régime sont, sur demande faite par écrit au comité de retraite, partagés avec son conjoint dans la mesure prévue au </w:t>
      </w:r>
      <w:r w:rsidRPr="00BC1E92">
        <w:rPr>
          <w:i/>
          <w:sz w:val="20"/>
        </w:rPr>
        <w:t>Code civil du Québec</w:t>
      </w:r>
      <w:r w:rsidRPr="00BC1E92">
        <w:rPr>
          <w:sz w:val="20"/>
        </w:rPr>
        <w:t xml:space="preserve"> et autres législations applicables, par le jugement du tribunal ou par la déclaration commune notariée de dissolution de l'union civile.</w:t>
      </w:r>
    </w:p>
    <w:p w14:paraId="07741FE6" w14:textId="77777777" w:rsidR="00EE129D" w:rsidRPr="00BC1E92" w:rsidRDefault="00EE129D" w:rsidP="00817F14">
      <w:pPr>
        <w:pStyle w:val="Texte2"/>
        <w:spacing w:before="240" w:after="240"/>
        <w:ind w:left="1077"/>
        <w:rPr>
          <w:sz w:val="20"/>
        </w:rPr>
      </w:pPr>
      <w:r w:rsidRPr="00BC1E92">
        <w:rPr>
          <w:sz w:val="20"/>
        </w:rPr>
        <w:t>Pareillement, lorsque le tribunal ou la déclaration notariée attribue au conjoint d'un participant, en paiement d'une prestation compensatoire, des droits que ce dernier a accumulés au titre du régime, ces droits sont, sur demande faite par écrit au comité de retraite, cédés au conjoint dans la mesure prévue par le jugement du tribunal ou par la déclaration notariée.</w:t>
      </w:r>
    </w:p>
    <w:p w14:paraId="0CF8608C" w14:textId="77777777" w:rsidR="00EE129D" w:rsidRPr="00BC1E92" w:rsidRDefault="00EE129D" w:rsidP="00466526">
      <w:pPr>
        <w:pStyle w:val="Niveau3"/>
        <w:tabs>
          <w:tab w:val="clear" w:pos="720"/>
          <w:tab w:val="left" w:pos="1080"/>
        </w:tabs>
        <w:ind w:left="1080" w:hanging="1080"/>
        <w:rPr>
          <w:sz w:val="20"/>
        </w:rPr>
      </w:pPr>
      <w:r w:rsidRPr="00BC1E92">
        <w:rPr>
          <w:sz w:val="20"/>
        </w:rPr>
        <w:t>Lorsqu'il y a cessation de la vie maritale entre un participant et son conjoint de fait, ceux</w:t>
      </w:r>
      <w:r w:rsidR="001940F9" w:rsidRPr="00BC1E92">
        <w:rPr>
          <w:sz w:val="20"/>
        </w:rPr>
        <w:t>-</w:t>
      </w:r>
      <w:r w:rsidRPr="00BC1E92">
        <w:rPr>
          <w:sz w:val="20"/>
        </w:rPr>
        <w:t>ci peuvent, dans les douze mois suivant la cessation de la vie maritale, convenir par écrit de partager entre eux les droits qu'a accumulés le participant au titre du régime de retraite; une telle convention ne peut toutefois avoir pour effet d'attribuer au conjoint plus de 50</w:t>
      </w:r>
      <w:r w:rsidR="009D7B8C" w:rsidRPr="00BC1E92">
        <w:rPr>
          <w:sz w:val="20"/>
        </w:rPr>
        <w:t> </w:t>
      </w:r>
      <w:r w:rsidRPr="00BC1E92">
        <w:rPr>
          <w:sz w:val="20"/>
        </w:rPr>
        <w:t>% de la valeur actuelle de ces droits.</w:t>
      </w:r>
    </w:p>
    <w:p w14:paraId="2F9C91DC" w14:textId="77777777" w:rsidR="00EE129D" w:rsidRPr="00BC1E92" w:rsidRDefault="00EE129D" w:rsidP="00466526">
      <w:pPr>
        <w:pStyle w:val="Niveau3"/>
        <w:tabs>
          <w:tab w:val="clear" w:pos="720"/>
          <w:tab w:val="left" w:pos="1080"/>
        </w:tabs>
        <w:ind w:left="1080" w:hanging="1080"/>
        <w:rPr>
          <w:sz w:val="20"/>
        </w:rPr>
      </w:pPr>
      <w:r w:rsidRPr="00BC1E92">
        <w:rPr>
          <w:sz w:val="20"/>
        </w:rPr>
        <w:t>À moins qu'ils ne lui soient remboursés en conformité des législations applicables, les droits attribués au conjoint à la suite du partage des droits du participant ou pour le paiement d'une prestation compensatoire ne peuvent servir qu'à la constitution d'une rente viagère, et sont transférés conformément à 9.1.</w:t>
      </w:r>
      <w:r w:rsidR="00074D88" w:rsidRPr="00BC1E92">
        <w:rPr>
          <w:sz w:val="20"/>
        </w:rPr>
        <w:t>4</w:t>
      </w:r>
      <w:r w:rsidRPr="00BC1E92">
        <w:rPr>
          <w:sz w:val="20"/>
        </w:rPr>
        <w:t>.</w:t>
      </w:r>
    </w:p>
    <w:p w14:paraId="249464D6" w14:textId="77777777" w:rsidR="00EE129D" w:rsidRPr="00BC1E92" w:rsidRDefault="00EE129D" w:rsidP="00466526">
      <w:pPr>
        <w:pStyle w:val="Niveau3"/>
        <w:tabs>
          <w:tab w:val="clear" w:pos="720"/>
          <w:tab w:val="left" w:pos="1080"/>
        </w:tabs>
        <w:ind w:left="1080" w:hanging="1080"/>
        <w:rPr>
          <w:sz w:val="20"/>
        </w:rPr>
      </w:pPr>
      <w:r w:rsidRPr="00BC1E92">
        <w:rPr>
          <w:sz w:val="20"/>
        </w:rPr>
        <w:t xml:space="preserve">Les droits accumulés par le participant qui sont sujets à partage ou à cession en vertu des présentes, de même que les droits résiduels du participant qui en résultent, sont établis conformément aux législations applicables. </w:t>
      </w:r>
    </w:p>
    <w:p w14:paraId="6BED3D42" w14:textId="77777777" w:rsidR="00EE129D" w:rsidRPr="00BC1E92" w:rsidRDefault="00EE129D" w:rsidP="00466526">
      <w:pPr>
        <w:pStyle w:val="Niveau3"/>
        <w:tabs>
          <w:tab w:val="clear" w:pos="720"/>
          <w:tab w:val="left" w:pos="1080"/>
        </w:tabs>
        <w:ind w:left="1080" w:hanging="1080"/>
        <w:rPr>
          <w:sz w:val="20"/>
        </w:rPr>
      </w:pPr>
      <w:r w:rsidRPr="00BC1E92">
        <w:rPr>
          <w:sz w:val="20"/>
        </w:rPr>
        <w:t xml:space="preserve">Lorsque le montant initial de la rente payée au participant a été réduit, par équivalence actuarielle, pour tenir compte du fait que le participant avait un conjoint à la date de la retraite et que, pour une raison autre que le décès du conjoint, ce dernier perd son statut de conjoint, au sens du régime, le participant a le droit d'obtenir que le montant de sa rente soit recalculé </w:t>
      </w:r>
      <w:r w:rsidRPr="00BC1E92">
        <w:rPr>
          <w:sz w:val="20"/>
        </w:rPr>
        <w:lastRenderedPageBreak/>
        <w:t>de manière à qu'il soit tenu compte, s'il y a lieu, de son divorce, de sa séparation de corps, de l'annulation de son mariage ou, dans le cas d'un conjoint de fait, pour tenir compte de la cessation de sa vie maritale, survenu après le début du service de la rente.  À cette fin, le participant ne doit pas avoir demandé le maintien du statut du conjoint, prévu à l'article 10.1.3</w:t>
      </w:r>
      <w:r w:rsidR="003E36E9" w:rsidRPr="00BC1E92">
        <w:rPr>
          <w:sz w:val="20"/>
        </w:rPr>
        <w:t> </w:t>
      </w:r>
      <w:r w:rsidRPr="00BC1E92">
        <w:rPr>
          <w:sz w:val="20"/>
        </w:rPr>
        <w:t>b), et doit soumettre sa demande par écrit au comité de retraite.</w:t>
      </w:r>
    </w:p>
    <w:p w14:paraId="0753ECD0" w14:textId="77777777" w:rsidR="00EE129D" w:rsidRPr="00BC1E92" w:rsidRDefault="00EE129D" w:rsidP="00817F14">
      <w:pPr>
        <w:pStyle w:val="Texte2"/>
        <w:spacing w:before="240" w:after="240"/>
        <w:ind w:left="1077"/>
        <w:rPr>
          <w:sz w:val="20"/>
        </w:rPr>
      </w:pPr>
      <w:r w:rsidRPr="00BC1E92">
        <w:rPr>
          <w:sz w:val="20"/>
        </w:rPr>
        <w:t>Le montant et les caractéristiques de la rente sont alors rétablis à la date d'effet du divorce, de la séparation de corps, de l'annulation de mariage, de la dissolution ou de l'annulation de l'union civile ou de la cessation de vie maritale comme si le participant n'avait pas eu de conjoint à la date du début du service de la rente. Toutefois, si la date d'effet du divorce, de la séparation de corps, de l'annulation de mariage, de la dissolution ou de l'annulation de l'union civile ou de la cessation de vie maritale est antérieure au 1</w:t>
      </w:r>
      <w:r w:rsidRPr="00BC1E92">
        <w:rPr>
          <w:sz w:val="20"/>
          <w:vertAlign w:val="superscript"/>
        </w:rPr>
        <w:t>er</w:t>
      </w:r>
      <w:r w:rsidR="003E36E9" w:rsidRPr="00BC1E92">
        <w:rPr>
          <w:sz w:val="20"/>
          <w:vertAlign w:val="superscript"/>
        </w:rPr>
        <w:t> </w:t>
      </w:r>
      <w:r w:rsidRPr="00BC1E92">
        <w:rPr>
          <w:sz w:val="20"/>
        </w:rPr>
        <w:t>janvier 2001, le montant et les caractéristiques de la rente sont rétablis à la date où le participant a présenté sa demande de recalcul</w:t>
      </w:r>
      <w:r w:rsidR="009A01D0" w:rsidRPr="00BC1E92">
        <w:rPr>
          <w:sz w:val="20"/>
        </w:rPr>
        <w:t>e</w:t>
      </w:r>
      <w:r w:rsidRPr="00BC1E92">
        <w:rPr>
          <w:sz w:val="20"/>
        </w:rPr>
        <w:t xml:space="preserve"> au comité de retraite. Le nouveau montant de la rente n'est payable qu'à compter de la date du rétablissement.</w:t>
      </w:r>
    </w:p>
    <w:p w14:paraId="39B0A754" w14:textId="77777777" w:rsidR="00110BD3" w:rsidRPr="00BC1E92" w:rsidRDefault="00EE129D" w:rsidP="00817F14">
      <w:pPr>
        <w:pStyle w:val="Texte2"/>
        <w:spacing w:before="240" w:after="240"/>
        <w:ind w:left="1077"/>
        <w:rPr>
          <w:sz w:val="20"/>
        </w:rPr>
      </w:pPr>
      <w:r w:rsidRPr="00BC1E92">
        <w:rPr>
          <w:sz w:val="20"/>
        </w:rPr>
        <w:t>À compter du 1</w:t>
      </w:r>
      <w:r w:rsidRPr="00BC1E92">
        <w:rPr>
          <w:sz w:val="20"/>
          <w:vertAlign w:val="superscript"/>
        </w:rPr>
        <w:t>er</w:t>
      </w:r>
      <w:r w:rsidR="003E36E9" w:rsidRPr="00BC1E92">
        <w:rPr>
          <w:sz w:val="20"/>
          <w:vertAlign w:val="superscript"/>
        </w:rPr>
        <w:t> </w:t>
      </w:r>
      <w:r w:rsidRPr="00BC1E92">
        <w:rPr>
          <w:sz w:val="20"/>
        </w:rPr>
        <w:t xml:space="preserve">janvier 2001, une telle </w:t>
      </w:r>
      <w:proofErr w:type="spellStart"/>
      <w:r w:rsidRPr="00BC1E92">
        <w:rPr>
          <w:sz w:val="20"/>
        </w:rPr>
        <w:t>redétermination</w:t>
      </w:r>
      <w:proofErr w:type="spellEnd"/>
      <w:r w:rsidRPr="00BC1E92">
        <w:rPr>
          <w:sz w:val="20"/>
        </w:rPr>
        <w:t xml:space="preserve"> doit être effectuée, sans demande du participant, lorsque les droits du participant font l'objet d'un partage avec son ex-conjoint, dans le cadre de la dissolution du lien conjugal, sauf dans le cas où le participant a demandé le maintien du statut du conjoint conformément à l'article 10.1.3</w:t>
      </w:r>
      <w:r w:rsidR="003E36E9" w:rsidRPr="00BC1E92">
        <w:rPr>
          <w:sz w:val="20"/>
        </w:rPr>
        <w:t> </w:t>
      </w:r>
      <w:r w:rsidRPr="00BC1E92">
        <w:rPr>
          <w:sz w:val="20"/>
        </w:rPr>
        <w:t>b).</w:t>
      </w:r>
    </w:p>
    <w:p w14:paraId="2C48D13A" w14:textId="77777777" w:rsidR="00B614DA" w:rsidRDefault="00B614DA" w:rsidP="00B614DA">
      <w:pPr>
        <w:pStyle w:val="ARTICLE"/>
        <w:pageBreakBefore w:val="0"/>
        <w:widowControl w:val="0"/>
        <w:spacing w:before="360"/>
      </w:pPr>
      <w:bookmarkStart w:id="37" w:name="_Toc536540906"/>
    </w:p>
    <w:p w14:paraId="49100B18" w14:textId="096CC185" w:rsidR="00110BD3" w:rsidRPr="00CA24E2" w:rsidRDefault="00110BD3" w:rsidP="00B614DA">
      <w:pPr>
        <w:pStyle w:val="ARTICLE"/>
        <w:pageBreakBefore w:val="0"/>
        <w:widowControl w:val="0"/>
        <w:spacing w:before="360"/>
      </w:pPr>
      <w:r w:rsidRPr="00CA24E2">
        <w:t xml:space="preserve">Article 8.2 </w:t>
      </w:r>
      <w:r w:rsidR="00EE129D" w:rsidRPr="00CA24E2">
        <w:t>‒</w:t>
      </w:r>
      <w:r w:rsidRPr="00CA24E2">
        <w:t xml:space="preserve"> Relevé de droits aux conjoints</w:t>
      </w:r>
      <w:bookmarkEnd w:id="37"/>
    </w:p>
    <w:p w14:paraId="07867FCC" w14:textId="77777777" w:rsidR="00C53C34" w:rsidRPr="00CA24E2" w:rsidRDefault="00C53C34" w:rsidP="00466526">
      <w:pPr>
        <w:pStyle w:val="Niveau2-cach"/>
        <w:widowControl/>
        <w:spacing w:after="240"/>
        <w:ind w:left="1077" w:hanging="1077"/>
        <w:rPr>
          <w:rFonts w:cs="Arial"/>
          <w:lang w:val="fr-CA"/>
        </w:rPr>
      </w:pPr>
    </w:p>
    <w:p w14:paraId="4DE1740C" w14:textId="77777777" w:rsidR="00EE129D" w:rsidRPr="00BC1E92" w:rsidRDefault="00EE129D" w:rsidP="00466526">
      <w:pPr>
        <w:pStyle w:val="Niveau3"/>
        <w:tabs>
          <w:tab w:val="clear" w:pos="720"/>
          <w:tab w:val="left" w:pos="1080"/>
        </w:tabs>
        <w:ind w:left="1080" w:hanging="1080"/>
        <w:rPr>
          <w:sz w:val="20"/>
        </w:rPr>
      </w:pPr>
      <w:r w:rsidRPr="00BC1E92">
        <w:rPr>
          <w:sz w:val="20"/>
        </w:rPr>
        <w:t>Dès l'introduction d'une demande en séparation de corps, en divorce, en annulation de mariage, en paiement d'une prestation compensatoire, en dissolution ou en annulation de l'union civile, le participant et son conjoint ont droit, sur demande faite par écrit au comité de retraite, d'obtenir un relevé faisant état des droits accumulés par le participant au titre du régime et de leur valeur actuelle en date de l'introduction de l'instance, conformément aux législations applicables.</w:t>
      </w:r>
    </w:p>
    <w:p w14:paraId="5D2DE060" w14:textId="77777777" w:rsidR="00EE129D" w:rsidRPr="00BC1E92" w:rsidRDefault="00EE129D" w:rsidP="00817F14">
      <w:pPr>
        <w:pStyle w:val="Texte2"/>
        <w:spacing w:before="240" w:after="240"/>
        <w:ind w:left="1077"/>
        <w:rPr>
          <w:sz w:val="20"/>
        </w:rPr>
      </w:pPr>
      <w:r w:rsidRPr="00BC1E92">
        <w:rPr>
          <w:sz w:val="20"/>
        </w:rPr>
        <w:t>Le conjoint peut dès lors consulter le texte du régime ainsi que les documents prescrits par les législations applicables.</w:t>
      </w:r>
    </w:p>
    <w:p w14:paraId="4405B1EB" w14:textId="77777777" w:rsidR="00EE129D" w:rsidRPr="00BC1E92" w:rsidRDefault="00EE129D" w:rsidP="00466526">
      <w:pPr>
        <w:pStyle w:val="Niveau3"/>
        <w:tabs>
          <w:tab w:val="clear" w:pos="720"/>
          <w:tab w:val="left" w:pos="1080"/>
        </w:tabs>
        <w:ind w:left="1080" w:hanging="1080"/>
        <w:rPr>
          <w:sz w:val="20"/>
        </w:rPr>
      </w:pPr>
      <w:r w:rsidRPr="00BC1E92">
        <w:rPr>
          <w:sz w:val="20"/>
        </w:rPr>
        <w:t>Les dispositions de 8.2.1 s'appliquent, compte tenu des adaptations nécessaires aux conjoints de fait visés par 8.1.2, le relevé étant alors établi à la date de la cessation de la vie maritale.</w:t>
      </w:r>
    </w:p>
    <w:p w14:paraId="2987658E" w14:textId="77777777" w:rsidR="009A01D0" w:rsidRPr="00BC1E92" w:rsidRDefault="00EE129D" w:rsidP="00466526">
      <w:pPr>
        <w:pStyle w:val="Niveau3"/>
        <w:tabs>
          <w:tab w:val="clear" w:pos="720"/>
          <w:tab w:val="left" w:pos="1080"/>
        </w:tabs>
        <w:ind w:left="1080" w:hanging="1080"/>
        <w:rPr>
          <w:sz w:val="20"/>
        </w:rPr>
      </w:pPr>
      <w:r w:rsidRPr="00BC1E92">
        <w:rPr>
          <w:sz w:val="20"/>
        </w:rPr>
        <w:t>Le participant et son conjoint ont également droit, sur demande écrite soumise au comité de retraite contenant les renseignements prévus par les législations applicables, d'obtenir un relevé à l'occasion d'une médiation tenue dans le cadre de procédures en matières familiales ou au cours d'une demande commune de dissolution de l'union civile devant notaire. Ce relevé fait état des droits accumulés par le participant au titre du régime en date de la cessation de leur vie commune et des autres renseignements prescrits par les législations applicables.</w:t>
      </w:r>
    </w:p>
    <w:p w14:paraId="4A4FC29D" w14:textId="1E648076" w:rsidR="00830142" w:rsidRPr="00BC1E92" w:rsidRDefault="00830142" w:rsidP="00466526">
      <w:pPr>
        <w:pStyle w:val="Niveau3"/>
        <w:numPr>
          <w:ilvl w:val="0"/>
          <w:numId w:val="0"/>
        </w:numPr>
        <w:spacing w:after="240"/>
        <w:ind w:left="1049"/>
        <w:rPr>
          <w:sz w:val="20"/>
        </w:rPr>
      </w:pPr>
    </w:p>
    <w:p w14:paraId="7A126518" w14:textId="77777777" w:rsidR="00A94F32" w:rsidRPr="00CA24E2" w:rsidRDefault="00A94F32" w:rsidP="00466526">
      <w:pPr>
        <w:pStyle w:val="Section"/>
        <w:spacing w:before="360"/>
      </w:pPr>
      <w:bookmarkStart w:id="38" w:name="_Toc536540907"/>
      <w:r w:rsidRPr="00CA24E2">
        <w:t>Section 9 : Transferts et remboursements</w:t>
      </w:r>
      <w:bookmarkEnd w:id="38"/>
    </w:p>
    <w:p w14:paraId="2EBD3192" w14:textId="77777777" w:rsidR="00110BD3" w:rsidRPr="00CA24E2" w:rsidRDefault="00110BD3" w:rsidP="00466526">
      <w:pPr>
        <w:pStyle w:val="ARTICLE"/>
        <w:pageBreakBefore w:val="0"/>
        <w:spacing w:before="360"/>
      </w:pPr>
      <w:bookmarkStart w:id="39" w:name="_Toc536540908"/>
      <w:r w:rsidRPr="00CA24E2">
        <w:t xml:space="preserve">Article 9.1 </w:t>
      </w:r>
      <w:r w:rsidR="00EE129D" w:rsidRPr="00CA24E2">
        <w:t>‒</w:t>
      </w:r>
      <w:r w:rsidRPr="00CA24E2">
        <w:t xml:space="preserve"> Transfert à un autre régime</w:t>
      </w:r>
      <w:bookmarkEnd w:id="39"/>
    </w:p>
    <w:p w14:paraId="2B237E97" w14:textId="77777777" w:rsidR="00A94F32" w:rsidRPr="00CA24E2" w:rsidRDefault="00A94F32" w:rsidP="00466526">
      <w:pPr>
        <w:pStyle w:val="Niveau1-cach"/>
        <w:widowControl/>
        <w:spacing w:after="240"/>
        <w:rPr>
          <w:lang w:val="fr-CA"/>
        </w:rPr>
      </w:pPr>
    </w:p>
    <w:p w14:paraId="0BBC2473" w14:textId="77777777" w:rsidR="00EE129D" w:rsidRPr="00BC1E92" w:rsidRDefault="00EE129D" w:rsidP="00466526">
      <w:pPr>
        <w:pStyle w:val="Niveau3"/>
        <w:tabs>
          <w:tab w:val="clear" w:pos="720"/>
          <w:tab w:val="left" w:pos="1080"/>
        </w:tabs>
        <w:ind w:left="1080" w:hanging="1080"/>
        <w:rPr>
          <w:sz w:val="20"/>
        </w:rPr>
      </w:pPr>
      <w:r w:rsidRPr="00BC1E92">
        <w:rPr>
          <w:sz w:val="20"/>
        </w:rPr>
        <w:t>Lorsqu'un participant a droit à un remboursement en vertu du régime, il peut autoriser, par écrit, le comité de retraite à transférer une partie ou la totalité de la somme remboursable à un régime enregistré d'épargne-retraite ou à tout autre régime de retraite prescrit par les législations applicables.</w:t>
      </w:r>
    </w:p>
    <w:p w14:paraId="4BCF0F17" w14:textId="77777777" w:rsidR="00EE129D" w:rsidRPr="00BC1E92" w:rsidRDefault="00EE129D" w:rsidP="00466526">
      <w:pPr>
        <w:pStyle w:val="Niveau3"/>
        <w:tabs>
          <w:tab w:val="clear" w:pos="720"/>
          <w:tab w:val="left" w:pos="1080"/>
        </w:tabs>
        <w:ind w:left="1080" w:hanging="1080"/>
        <w:rPr>
          <w:sz w:val="20"/>
        </w:rPr>
      </w:pPr>
      <w:r w:rsidRPr="00BC1E92">
        <w:rPr>
          <w:sz w:val="20"/>
        </w:rPr>
        <w:t xml:space="preserve">Lorsque sa cessation de participation survient avant l’âge de </w:t>
      </w:r>
      <w:r w:rsidR="00884375" w:rsidRPr="00BC1E92">
        <w:rPr>
          <w:sz w:val="20"/>
        </w:rPr>
        <w:t>55</w:t>
      </w:r>
      <w:r w:rsidR="003E36E9" w:rsidRPr="00BC1E92">
        <w:rPr>
          <w:sz w:val="20"/>
        </w:rPr>
        <w:t> </w:t>
      </w:r>
      <w:r w:rsidRPr="00BC1E92">
        <w:rPr>
          <w:sz w:val="20"/>
        </w:rPr>
        <w:t xml:space="preserve">ans, le participant a droit, </w:t>
      </w:r>
      <w:r w:rsidR="00791887" w:rsidRPr="00BC1E92">
        <w:rPr>
          <w:sz w:val="20"/>
          <w:lang w:eastAsia="fr-CA"/>
        </w:rPr>
        <w:t xml:space="preserve">en remplacement du paiement de la rente différée à laquelle il a droit en vertu de l'article 5.1, au transfert </w:t>
      </w:r>
      <w:r w:rsidR="007B4C75" w:rsidRPr="00BC1E92">
        <w:rPr>
          <w:sz w:val="20"/>
          <w:lang w:eastAsia="fr-CA"/>
        </w:rPr>
        <w:t xml:space="preserve">à tout régime de retraite immobilisé prescrit par les législations applicables </w:t>
      </w:r>
      <w:r w:rsidR="00791887" w:rsidRPr="00BC1E92">
        <w:rPr>
          <w:sz w:val="20"/>
          <w:lang w:eastAsia="fr-CA"/>
        </w:rPr>
        <w:t>d’une somme établie conformément à l’article 10.5</w:t>
      </w:r>
      <w:r w:rsidRPr="00BC1E92">
        <w:rPr>
          <w:sz w:val="20"/>
        </w:rPr>
        <w:t>.</w:t>
      </w:r>
      <w:r w:rsidR="007F1B01" w:rsidRPr="00BC1E92">
        <w:rPr>
          <w:sz w:val="20"/>
        </w:rPr>
        <w:t xml:space="preserve"> </w:t>
      </w:r>
    </w:p>
    <w:p w14:paraId="6182D1DA" w14:textId="77777777" w:rsidR="00EE129D" w:rsidRPr="00BC1E92" w:rsidRDefault="00EE129D" w:rsidP="00817F14">
      <w:pPr>
        <w:pStyle w:val="Texte2"/>
        <w:spacing w:before="240" w:after="240"/>
        <w:ind w:left="1077"/>
        <w:rPr>
          <w:sz w:val="20"/>
        </w:rPr>
      </w:pPr>
      <w:r w:rsidRPr="00BC1E92">
        <w:rPr>
          <w:sz w:val="20"/>
        </w:rPr>
        <w:t>Pour être acceptée, la demande de transfert doit être présentée dans les 90</w:t>
      </w:r>
      <w:r w:rsidR="003E36E9" w:rsidRPr="00BC1E92">
        <w:rPr>
          <w:sz w:val="20"/>
        </w:rPr>
        <w:t> </w:t>
      </w:r>
      <w:r w:rsidRPr="00BC1E92">
        <w:rPr>
          <w:sz w:val="20"/>
        </w:rPr>
        <w:t xml:space="preserve">jours qui suivent </w:t>
      </w:r>
      <w:r w:rsidRPr="00BC1E92">
        <w:rPr>
          <w:sz w:val="20"/>
        </w:rPr>
        <w:lastRenderedPageBreak/>
        <w:t>la réception du relevé de cessation de participation ou, par la suite, dans les 90</w:t>
      </w:r>
      <w:r w:rsidR="00F146EA" w:rsidRPr="00BC1E92">
        <w:rPr>
          <w:sz w:val="20"/>
        </w:rPr>
        <w:t> </w:t>
      </w:r>
      <w:r w:rsidRPr="00BC1E92">
        <w:rPr>
          <w:sz w:val="20"/>
        </w:rPr>
        <w:t>jours suivant chaque cinquième anniversaire de la cessation de sa participation</w:t>
      </w:r>
      <w:r w:rsidR="00B800FF" w:rsidRPr="00BC1E92">
        <w:rPr>
          <w:sz w:val="20"/>
        </w:rPr>
        <w:t>,</w:t>
      </w:r>
      <w:r w:rsidRPr="00BC1E92">
        <w:rPr>
          <w:sz w:val="20"/>
        </w:rPr>
        <w:t xml:space="preserve"> </w:t>
      </w:r>
      <w:r w:rsidR="00C078BF" w:rsidRPr="00BC1E92">
        <w:rPr>
          <w:sz w:val="20"/>
        </w:rPr>
        <w:t>ou,</w:t>
      </w:r>
      <w:r w:rsidRPr="00BC1E92">
        <w:rPr>
          <w:sz w:val="20"/>
        </w:rPr>
        <w:t xml:space="preserve"> au plus tard</w:t>
      </w:r>
      <w:r w:rsidR="00C078BF" w:rsidRPr="00BC1E92">
        <w:rPr>
          <w:sz w:val="20"/>
        </w:rPr>
        <w:t>, dans les</w:t>
      </w:r>
      <w:r w:rsidRPr="00BC1E92">
        <w:rPr>
          <w:sz w:val="20"/>
        </w:rPr>
        <w:t xml:space="preserve"> 90</w:t>
      </w:r>
      <w:r w:rsidR="003E36E9" w:rsidRPr="00BC1E92">
        <w:rPr>
          <w:sz w:val="20"/>
        </w:rPr>
        <w:t> </w:t>
      </w:r>
      <w:r w:rsidRPr="00BC1E92">
        <w:rPr>
          <w:sz w:val="20"/>
        </w:rPr>
        <w:t>jours suivant la date où il atteint l'âge de 55</w:t>
      </w:r>
      <w:r w:rsidR="003E36E9" w:rsidRPr="00BC1E92">
        <w:rPr>
          <w:sz w:val="20"/>
        </w:rPr>
        <w:t> </w:t>
      </w:r>
      <w:r w:rsidRPr="00BC1E92">
        <w:rPr>
          <w:sz w:val="20"/>
        </w:rPr>
        <w:t>ans.</w:t>
      </w:r>
    </w:p>
    <w:p w14:paraId="72B972A2" w14:textId="77777777" w:rsidR="00EE129D" w:rsidRPr="00BC1E92" w:rsidRDefault="00EE129D" w:rsidP="00817F14">
      <w:pPr>
        <w:pStyle w:val="Texte2"/>
        <w:spacing w:before="240" w:after="240"/>
        <w:ind w:left="1077"/>
        <w:rPr>
          <w:sz w:val="20"/>
        </w:rPr>
      </w:pPr>
      <w:r w:rsidRPr="00BC1E92">
        <w:rPr>
          <w:sz w:val="20"/>
        </w:rPr>
        <w:t>Le comité de retraite effectue le transfert dans l'instrument financier indiqué par le participant au plus tard 60</w:t>
      </w:r>
      <w:r w:rsidR="003E36E9" w:rsidRPr="00BC1E92">
        <w:rPr>
          <w:sz w:val="20"/>
        </w:rPr>
        <w:t> </w:t>
      </w:r>
      <w:r w:rsidRPr="00BC1E92">
        <w:rPr>
          <w:sz w:val="20"/>
        </w:rPr>
        <w:t>jours après la réception de la demande de transfert.</w:t>
      </w:r>
    </w:p>
    <w:p w14:paraId="4F6F93E8" w14:textId="77777777" w:rsidR="00EE129D" w:rsidRPr="00BC1E92" w:rsidRDefault="00EE129D" w:rsidP="00466526">
      <w:pPr>
        <w:pStyle w:val="Niveau3"/>
        <w:tabs>
          <w:tab w:val="clear" w:pos="720"/>
          <w:tab w:val="left" w:pos="1080"/>
        </w:tabs>
        <w:ind w:left="1080" w:hanging="1080"/>
        <w:rPr>
          <w:sz w:val="20"/>
        </w:rPr>
      </w:pPr>
      <w:r w:rsidRPr="00BC1E92">
        <w:rPr>
          <w:sz w:val="20"/>
        </w:rPr>
        <w:t>Sous réserve des législations applicables, lorsqu'un remboursement ou une prestation</w:t>
      </w:r>
      <w:r w:rsidR="00416303" w:rsidRPr="00BC1E92">
        <w:rPr>
          <w:sz w:val="20"/>
        </w:rPr>
        <w:t xml:space="preserve"> autre qu’une rente viagère </w:t>
      </w:r>
      <w:r w:rsidRPr="00BC1E92">
        <w:rPr>
          <w:sz w:val="20"/>
        </w:rPr>
        <w:t>est payable au conjoint en vertu de 6.1</w:t>
      </w:r>
      <w:r w:rsidR="00A21498" w:rsidRPr="00BC1E92">
        <w:rPr>
          <w:sz w:val="20"/>
        </w:rPr>
        <w:t xml:space="preserve"> ou 6.2</w:t>
      </w:r>
      <w:r w:rsidRPr="00BC1E92">
        <w:rPr>
          <w:sz w:val="20"/>
        </w:rPr>
        <w:t>, celui-ci peut autoriser le comité, par écrit, à transférer à son crédit une partie ou la totalité de la somme remboursable ou de la valeur actuelle de la prestation à tout régime de retraite prescrit par les législations applicables.</w:t>
      </w:r>
    </w:p>
    <w:p w14:paraId="068A0A38" w14:textId="77777777" w:rsidR="00EE129D" w:rsidRPr="00BC1E92" w:rsidRDefault="00EE129D" w:rsidP="00466526">
      <w:pPr>
        <w:pStyle w:val="Niveau3"/>
        <w:tabs>
          <w:tab w:val="clear" w:pos="720"/>
          <w:tab w:val="left" w:pos="1080"/>
        </w:tabs>
        <w:ind w:left="1080" w:hanging="1080"/>
        <w:rPr>
          <w:sz w:val="20"/>
        </w:rPr>
      </w:pPr>
      <w:r w:rsidRPr="00BC1E92">
        <w:rPr>
          <w:sz w:val="20"/>
        </w:rPr>
        <w:t>Les droits attribués au conjoint d'un participant en vertu de 8.1 qui ne peuvent lui être remboursés, doivent être transférés à un régime de retraite prescrit par les législations applicables.</w:t>
      </w:r>
    </w:p>
    <w:p w14:paraId="78B6BF23" w14:textId="77777777" w:rsidR="00EE129D" w:rsidRPr="00BC1E92" w:rsidRDefault="009E0A13" w:rsidP="00466526">
      <w:pPr>
        <w:pStyle w:val="Niveau3"/>
        <w:tabs>
          <w:tab w:val="clear" w:pos="720"/>
          <w:tab w:val="left" w:pos="1080"/>
        </w:tabs>
        <w:ind w:left="1080" w:hanging="1080"/>
        <w:rPr>
          <w:sz w:val="20"/>
        </w:rPr>
      </w:pPr>
      <w:r w:rsidRPr="00BC1E92">
        <w:rPr>
          <w:sz w:val="20"/>
        </w:rPr>
        <w:t>L</w:t>
      </w:r>
      <w:r w:rsidR="00EE129D" w:rsidRPr="00BC1E92">
        <w:rPr>
          <w:sz w:val="20"/>
        </w:rPr>
        <w:t>e participant peut autoriser, par écrit, le comité de retraite à transférer, conformément aux législations applicables, ses cotisations volontaires accumulées avec intérêts à tout régime de retraite prescrit par les législations applicables.</w:t>
      </w:r>
    </w:p>
    <w:p w14:paraId="15CF95C8" w14:textId="77777777" w:rsidR="000F1BE0" w:rsidRPr="00BC1E92" w:rsidRDefault="00EE129D" w:rsidP="00466526">
      <w:pPr>
        <w:pStyle w:val="Niveau3"/>
        <w:tabs>
          <w:tab w:val="clear" w:pos="720"/>
          <w:tab w:val="left" w:pos="1080"/>
        </w:tabs>
        <w:ind w:left="1080" w:hanging="1080"/>
        <w:rPr>
          <w:sz w:val="20"/>
        </w:rPr>
      </w:pPr>
      <w:r w:rsidRPr="00BC1E92">
        <w:rPr>
          <w:sz w:val="20"/>
        </w:rPr>
        <w:t>Les cotisations excédentaires et d’équilibre excédentaires du participant peuvent être transférées hors du régime, conformément 9.1.2, seulement si le participant effectue simultanément le transfert de la rente normale à laquelle il a droit.</w:t>
      </w:r>
    </w:p>
    <w:p w14:paraId="5D2E0AF8" w14:textId="77777777" w:rsidR="00EE129D" w:rsidRPr="00BC1E92" w:rsidRDefault="00EE129D" w:rsidP="00466526">
      <w:pPr>
        <w:pStyle w:val="Niveau3"/>
        <w:tabs>
          <w:tab w:val="clear" w:pos="720"/>
          <w:tab w:val="left" w:pos="1080"/>
        </w:tabs>
        <w:ind w:left="1080" w:hanging="1080"/>
        <w:rPr>
          <w:sz w:val="20"/>
        </w:rPr>
      </w:pPr>
      <w:r w:rsidRPr="00BC1E92">
        <w:rPr>
          <w:sz w:val="20"/>
        </w:rPr>
        <w:t>Le participant ou conjoint qui, en vertu des présentes, a droit au transfert d'une somme qui excède les limites permises par les législations applicables reçoit le remboursement de la somme excédentaire.</w:t>
      </w:r>
    </w:p>
    <w:p w14:paraId="4A67A63B" w14:textId="7FE2BF1C" w:rsidR="00EE129D" w:rsidRPr="00BC1E92" w:rsidRDefault="00EE129D" w:rsidP="00466526">
      <w:pPr>
        <w:pStyle w:val="Niveau3"/>
        <w:tabs>
          <w:tab w:val="clear" w:pos="720"/>
          <w:tab w:val="left" w:pos="1080"/>
        </w:tabs>
        <w:ind w:left="1080" w:hanging="1080"/>
        <w:rPr>
          <w:sz w:val="20"/>
        </w:rPr>
      </w:pPr>
      <w:r w:rsidRPr="00BC1E92">
        <w:rPr>
          <w:sz w:val="20"/>
        </w:rPr>
        <w:t>À moins qu'il ne couvre qu'une partie du remboursement ou de la valeur de la prestation payable, un transfert en vertu du présent article constitue, pour le comité, une quittance finale de toute prestation ou remboursement payable au participant ou au conjoint en vertu du régime.</w:t>
      </w:r>
    </w:p>
    <w:p w14:paraId="38CA86D7" w14:textId="35927137" w:rsidR="00A25278" w:rsidRPr="00BC1E92" w:rsidRDefault="00DC76D5" w:rsidP="00466526">
      <w:pPr>
        <w:pStyle w:val="Niveau3"/>
        <w:tabs>
          <w:tab w:val="clear" w:pos="720"/>
          <w:tab w:val="left" w:pos="1080"/>
        </w:tabs>
        <w:ind w:left="1080" w:hanging="1080"/>
        <w:rPr>
          <w:sz w:val="20"/>
        </w:rPr>
      </w:pPr>
      <w:r w:rsidRPr="00BC1E92">
        <w:rPr>
          <w:sz w:val="20"/>
        </w:rPr>
        <w:t>Nonobstant toute disposition à effet contraire, toute prestation susceptible de transfert en vertu des présentes inclut les prestations accessoires retenues conformément à l’article 4.2.7.</w:t>
      </w:r>
    </w:p>
    <w:p w14:paraId="58045A1A" w14:textId="77777777" w:rsidR="00B614DA" w:rsidRDefault="00B614DA" w:rsidP="00B614DA">
      <w:pPr>
        <w:pStyle w:val="ARTICLE"/>
        <w:pageBreakBefore w:val="0"/>
        <w:widowControl w:val="0"/>
        <w:spacing w:before="360"/>
      </w:pPr>
      <w:bookmarkStart w:id="40" w:name="_Toc536540909"/>
    </w:p>
    <w:p w14:paraId="056112FC" w14:textId="62970E16" w:rsidR="00110BD3" w:rsidRPr="00CA24E2" w:rsidRDefault="00110BD3" w:rsidP="00B614DA">
      <w:pPr>
        <w:pStyle w:val="ARTICLE"/>
        <w:pageBreakBefore w:val="0"/>
        <w:widowControl w:val="0"/>
        <w:spacing w:before="360"/>
      </w:pPr>
      <w:r w:rsidRPr="00CA24E2">
        <w:t xml:space="preserve">Article 9.2 </w:t>
      </w:r>
      <w:r w:rsidR="00EE129D" w:rsidRPr="00CA24E2">
        <w:t>‒</w:t>
      </w:r>
      <w:r w:rsidRPr="00CA24E2">
        <w:t xml:space="preserve"> Transfert au régime</w:t>
      </w:r>
      <w:bookmarkEnd w:id="40"/>
    </w:p>
    <w:p w14:paraId="7821F016" w14:textId="77777777" w:rsidR="00A94F32" w:rsidRPr="00CA24E2" w:rsidRDefault="00A94F32" w:rsidP="00466526">
      <w:pPr>
        <w:pStyle w:val="Niveau2-cach"/>
        <w:widowControl/>
        <w:spacing w:after="240"/>
        <w:rPr>
          <w:lang w:val="fr-CA"/>
        </w:rPr>
      </w:pPr>
    </w:p>
    <w:p w14:paraId="49047214" w14:textId="1F743C35" w:rsidR="00EE129D" w:rsidRPr="00BC1E92" w:rsidRDefault="00EE129D" w:rsidP="00466526">
      <w:pPr>
        <w:pStyle w:val="Niveau3"/>
        <w:tabs>
          <w:tab w:val="clear" w:pos="720"/>
          <w:tab w:val="left" w:pos="1080"/>
        </w:tabs>
        <w:ind w:left="1080" w:hanging="1080"/>
        <w:rPr>
          <w:sz w:val="20"/>
        </w:rPr>
      </w:pPr>
      <w:r w:rsidRPr="00BC1E92">
        <w:rPr>
          <w:sz w:val="20"/>
        </w:rPr>
        <w:t xml:space="preserve">Tout </w:t>
      </w:r>
      <w:r w:rsidR="00643352" w:rsidRPr="00BC1E92">
        <w:rPr>
          <w:sz w:val="20"/>
        </w:rPr>
        <w:t>employé</w:t>
      </w:r>
      <w:r w:rsidRPr="00BC1E92">
        <w:rPr>
          <w:sz w:val="20"/>
        </w:rPr>
        <w:t xml:space="preserve"> embauché par l'employeur qui était antérieurement membre d'un régime enregistré de retraite, d'un régime de participation différée aux bénéfices, d'un régime enregistré d'épargne-retraite ou régime de pension agréé collectif peut, </w:t>
      </w:r>
      <w:r w:rsidR="00DC76D5" w:rsidRPr="00BC1E92">
        <w:rPr>
          <w:sz w:val="20"/>
        </w:rPr>
        <w:t xml:space="preserve">avec le consentement du comité de retraite et </w:t>
      </w:r>
      <w:r w:rsidRPr="00BC1E92">
        <w:rPr>
          <w:sz w:val="20"/>
        </w:rPr>
        <w:t>sous réserve des législations applicables, transférer à la caisse les sommes qui lui étaient acquises dans son ancien régime.</w:t>
      </w:r>
    </w:p>
    <w:p w14:paraId="4A994D4B" w14:textId="77777777" w:rsidR="00EE129D" w:rsidRPr="00BC1E92" w:rsidRDefault="00EE129D" w:rsidP="00466526">
      <w:pPr>
        <w:pStyle w:val="Niveau3"/>
        <w:tabs>
          <w:tab w:val="clear" w:pos="720"/>
          <w:tab w:val="left" w:pos="1080"/>
        </w:tabs>
        <w:ind w:left="1080" w:hanging="1080"/>
        <w:rPr>
          <w:sz w:val="20"/>
        </w:rPr>
      </w:pPr>
      <w:r w:rsidRPr="00BC1E92">
        <w:rPr>
          <w:sz w:val="20"/>
        </w:rPr>
        <w:t xml:space="preserve">Le transfert prévu à 9.2.1 est permis à un </w:t>
      </w:r>
      <w:r w:rsidR="00643352" w:rsidRPr="00BC1E92">
        <w:rPr>
          <w:sz w:val="20"/>
        </w:rPr>
        <w:t>employé</w:t>
      </w:r>
      <w:r w:rsidRPr="00BC1E92">
        <w:rPr>
          <w:sz w:val="20"/>
        </w:rPr>
        <w:t xml:space="preserve"> dès qu'il devient un participant actif au régime.</w:t>
      </w:r>
    </w:p>
    <w:p w14:paraId="763722E4" w14:textId="77777777" w:rsidR="00EE129D" w:rsidRPr="00BC1E92" w:rsidRDefault="00EE129D" w:rsidP="00466526">
      <w:pPr>
        <w:pStyle w:val="Niveau3"/>
        <w:tabs>
          <w:tab w:val="clear" w:pos="720"/>
          <w:tab w:val="left" w:pos="1080"/>
        </w:tabs>
        <w:ind w:left="1080" w:hanging="1080"/>
        <w:rPr>
          <w:sz w:val="20"/>
        </w:rPr>
      </w:pPr>
      <w:r w:rsidRPr="00BC1E92">
        <w:rPr>
          <w:sz w:val="20"/>
        </w:rPr>
        <w:t xml:space="preserve">Sous réserve de 9.2.4, les sommes transférées </w:t>
      </w:r>
      <w:r w:rsidR="00C078BF" w:rsidRPr="00BC1E92">
        <w:rPr>
          <w:sz w:val="20"/>
        </w:rPr>
        <w:t xml:space="preserve">d’un </w:t>
      </w:r>
      <w:r w:rsidRPr="00BC1E92">
        <w:rPr>
          <w:sz w:val="20"/>
        </w:rPr>
        <w:t>ancien régime en vertu de 9.2.1 sont considérées comme des cotisations volontaires et, en conséquence, sont soumises aux dispositions des présentes applicables à de telles cotisations.</w:t>
      </w:r>
    </w:p>
    <w:p w14:paraId="3C426D34" w14:textId="77777777" w:rsidR="00110BD3" w:rsidRPr="00BC1E92" w:rsidRDefault="00EE129D" w:rsidP="00466526">
      <w:pPr>
        <w:pStyle w:val="Niveau3"/>
        <w:tabs>
          <w:tab w:val="clear" w:pos="720"/>
          <w:tab w:val="left" w:pos="1080"/>
        </w:tabs>
        <w:ind w:left="1080" w:hanging="1080"/>
        <w:rPr>
          <w:sz w:val="20"/>
        </w:rPr>
      </w:pPr>
      <w:r w:rsidRPr="00BC1E92">
        <w:rPr>
          <w:sz w:val="20"/>
        </w:rPr>
        <w:t>Les sommes transférées en vertu de 9.2.1 qui sont sujettes à une règle d'immobilisation en vertu des législations applicables, ne pourront être remboursées au participant et devront servir à l'achat d'une rente additionnelle ou être de nouveau transférées en cas de cessation de service ou de retraite</w:t>
      </w:r>
      <w:r w:rsidR="00BA07A2" w:rsidRPr="00BC1E92">
        <w:rPr>
          <w:sz w:val="20"/>
        </w:rPr>
        <w:t>.</w:t>
      </w:r>
    </w:p>
    <w:p w14:paraId="5B643EC7" w14:textId="77777777" w:rsidR="00277E49" w:rsidRPr="00277E49" w:rsidRDefault="00277E49" w:rsidP="00466526">
      <w:pPr>
        <w:pStyle w:val="Niveau3"/>
        <w:numPr>
          <w:ilvl w:val="0"/>
          <w:numId w:val="0"/>
        </w:numPr>
        <w:tabs>
          <w:tab w:val="left" w:pos="1049"/>
        </w:tabs>
        <w:spacing w:after="240"/>
        <w:ind w:left="1049"/>
        <w:rPr>
          <w:b/>
        </w:rPr>
      </w:pPr>
    </w:p>
    <w:p w14:paraId="2FC93ECC" w14:textId="77777777" w:rsidR="007F1B01" w:rsidRPr="00CA24E2" w:rsidRDefault="007F1B01" w:rsidP="00466526">
      <w:pPr>
        <w:pStyle w:val="Texte3"/>
        <w:spacing w:before="360" w:after="240"/>
      </w:pPr>
    </w:p>
    <w:p w14:paraId="567ADE2B" w14:textId="77777777" w:rsidR="00110BD3" w:rsidRPr="00CA24E2" w:rsidRDefault="00A94F32" w:rsidP="00B614DA">
      <w:pPr>
        <w:pStyle w:val="ARTICLE"/>
        <w:pageBreakBefore w:val="0"/>
        <w:widowControl w:val="0"/>
        <w:spacing w:before="360"/>
      </w:pPr>
      <w:bookmarkStart w:id="41" w:name="_Toc536540910"/>
      <w:r w:rsidRPr="00CA24E2">
        <w:lastRenderedPageBreak/>
        <w:t>A</w:t>
      </w:r>
      <w:r w:rsidR="00110BD3" w:rsidRPr="00CA24E2">
        <w:t xml:space="preserve">rticle 9.3 </w:t>
      </w:r>
      <w:r w:rsidR="00B53BDC" w:rsidRPr="00CA24E2">
        <w:t>‒</w:t>
      </w:r>
      <w:r w:rsidR="00110BD3" w:rsidRPr="00CA24E2">
        <w:t xml:space="preserve"> Entente de transfert</w:t>
      </w:r>
      <w:bookmarkEnd w:id="41"/>
    </w:p>
    <w:p w14:paraId="42A9EB17" w14:textId="77777777" w:rsidR="00A94F32" w:rsidRPr="00CA24E2" w:rsidRDefault="00A94F32" w:rsidP="00466526">
      <w:pPr>
        <w:pStyle w:val="Niveau2-cach"/>
        <w:widowControl/>
        <w:spacing w:after="240"/>
        <w:rPr>
          <w:lang w:val="fr-CA"/>
        </w:rPr>
      </w:pPr>
    </w:p>
    <w:p w14:paraId="0BACB889" w14:textId="77777777" w:rsidR="00A328BA" w:rsidRPr="00BC1E92" w:rsidRDefault="00660184" w:rsidP="00466526">
      <w:pPr>
        <w:pStyle w:val="Niveau3"/>
        <w:tabs>
          <w:tab w:val="clear" w:pos="720"/>
          <w:tab w:val="left" w:pos="1080"/>
        </w:tabs>
        <w:ind w:left="1080" w:hanging="1080"/>
        <w:rPr>
          <w:sz w:val="20"/>
        </w:rPr>
      </w:pPr>
      <w:r w:rsidRPr="00BC1E92">
        <w:rPr>
          <w:sz w:val="20"/>
        </w:rPr>
        <w:t xml:space="preserve">Le comité de retraite peut conclure avec un gouvernement canadien, une corporation canadienne ou </w:t>
      </w:r>
      <w:r w:rsidR="00BF78F8" w:rsidRPr="00BC1E92">
        <w:rPr>
          <w:sz w:val="20"/>
        </w:rPr>
        <w:t xml:space="preserve">une </w:t>
      </w:r>
      <w:r w:rsidRPr="00BC1E92">
        <w:rPr>
          <w:sz w:val="20"/>
        </w:rPr>
        <w:t>institution canadienne ayant un régime de retraite pour ses employés, ou avec tout organisme administrant un tel régime de retraite, une entente de transfert de service au crédit d'employés et des montants appropriés établis conformément à ladite entente.</w:t>
      </w:r>
      <w:r w:rsidR="00BF78F8" w:rsidRPr="00BC1E92">
        <w:rPr>
          <w:sz w:val="20"/>
        </w:rPr>
        <w:t xml:space="preserve">  </w:t>
      </w:r>
    </w:p>
    <w:p w14:paraId="7C3017D0" w14:textId="77777777" w:rsidR="00660184" w:rsidRPr="00BC1E92" w:rsidRDefault="00660184" w:rsidP="00466526">
      <w:pPr>
        <w:pStyle w:val="Niveau3"/>
        <w:tabs>
          <w:tab w:val="clear" w:pos="720"/>
          <w:tab w:val="left" w:pos="1080"/>
        </w:tabs>
        <w:ind w:left="1080" w:hanging="1080"/>
        <w:rPr>
          <w:sz w:val="20"/>
        </w:rPr>
      </w:pPr>
      <w:r w:rsidRPr="00BC1E92">
        <w:rPr>
          <w:sz w:val="20"/>
        </w:rPr>
        <w:t xml:space="preserve">Les sommes ayant fait l'objet d'une entente de transfert </w:t>
      </w:r>
      <w:r w:rsidR="00974267" w:rsidRPr="00BC1E92">
        <w:rPr>
          <w:sz w:val="20"/>
        </w:rPr>
        <w:t>sont traitées, notamment aux fins des droits minimaux, conformément aux</w:t>
      </w:r>
      <w:r w:rsidRPr="00BC1E92">
        <w:rPr>
          <w:sz w:val="20"/>
        </w:rPr>
        <w:t xml:space="preserve"> législations applicables.</w:t>
      </w:r>
    </w:p>
    <w:p w14:paraId="5C0E81AB" w14:textId="77777777" w:rsidR="00110BD3" w:rsidRPr="00BC1E92" w:rsidRDefault="00660184" w:rsidP="00466526">
      <w:pPr>
        <w:pStyle w:val="Niveau3"/>
        <w:tabs>
          <w:tab w:val="clear" w:pos="720"/>
          <w:tab w:val="left" w:pos="1080"/>
        </w:tabs>
        <w:ind w:left="1080" w:hanging="1080"/>
        <w:rPr>
          <w:sz w:val="20"/>
        </w:rPr>
      </w:pPr>
      <w:r w:rsidRPr="00BC1E92">
        <w:rPr>
          <w:sz w:val="20"/>
        </w:rPr>
        <w:t>Le comité de retraite n'effectue aucun transfert vers un autre régime et n'accepte aucun transfert en vertu d'une entente de transfert avant d'avoir donné les avis requis aux participants et avoir effectué l'enregistrement de l'entente auprès des autorités gouvernementales concernées</w:t>
      </w:r>
      <w:r w:rsidR="00110BD3" w:rsidRPr="00BC1E92">
        <w:rPr>
          <w:sz w:val="20"/>
        </w:rPr>
        <w:t>.</w:t>
      </w:r>
    </w:p>
    <w:p w14:paraId="339167BF" w14:textId="77777777" w:rsidR="0038449F" w:rsidRPr="00CA24E2" w:rsidRDefault="0038449F" w:rsidP="00466526">
      <w:pPr>
        <w:pStyle w:val="Texte3"/>
        <w:spacing w:before="360" w:after="240"/>
      </w:pPr>
    </w:p>
    <w:p w14:paraId="7B7C4BE5" w14:textId="77777777" w:rsidR="002501CD" w:rsidRPr="00CA24E2" w:rsidRDefault="002501CD" w:rsidP="00466526">
      <w:pPr>
        <w:pStyle w:val="Section"/>
        <w:spacing w:before="360"/>
      </w:pPr>
      <w:bookmarkStart w:id="42" w:name="_Toc536540911"/>
      <w:r w:rsidRPr="00CA24E2">
        <w:t>Section 10 : Dispositions générales</w:t>
      </w:r>
      <w:bookmarkEnd w:id="42"/>
    </w:p>
    <w:p w14:paraId="6A789A0F" w14:textId="77777777" w:rsidR="00110BD3" w:rsidRPr="00CA24E2" w:rsidRDefault="00110BD3" w:rsidP="00466526">
      <w:pPr>
        <w:pStyle w:val="ARTICLE"/>
        <w:pageBreakBefore w:val="0"/>
        <w:spacing w:before="360"/>
      </w:pPr>
      <w:bookmarkStart w:id="43" w:name="_Toc536540912"/>
      <w:r w:rsidRPr="00CA24E2">
        <w:t xml:space="preserve">Article 10.1 </w:t>
      </w:r>
      <w:r w:rsidR="00660184" w:rsidRPr="00CA24E2">
        <w:t>‒</w:t>
      </w:r>
      <w:r w:rsidRPr="00CA24E2">
        <w:t xml:space="preserve"> Dispositions relatives au bénéficiaire</w:t>
      </w:r>
      <w:bookmarkEnd w:id="43"/>
    </w:p>
    <w:p w14:paraId="2FBB13AE" w14:textId="77777777" w:rsidR="002501CD" w:rsidRPr="00CA24E2" w:rsidRDefault="002501CD" w:rsidP="00466526">
      <w:pPr>
        <w:pStyle w:val="Niveau1-cach"/>
        <w:widowControl/>
        <w:spacing w:after="240"/>
        <w:rPr>
          <w:rFonts w:cs="Arial"/>
          <w:lang w:val="fr-CA"/>
        </w:rPr>
      </w:pPr>
    </w:p>
    <w:p w14:paraId="36EED912" w14:textId="77777777" w:rsidR="00110BD3" w:rsidRPr="00F928E0" w:rsidRDefault="00660184" w:rsidP="00466526">
      <w:pPr>
        <w:pStyle w:val="Niveau3"/>
        <w:tabs>
          <w:tab w:val="clear" w:pos="720"/>
          <w:tab w:val="left" w:pos="1080"/>
        </w:tabs>
        <w:ind w:left="1080" w:hanging="1080"/>
        <w:rPr>
          <w:sz w:val="20"/>
        </w:rPr>
      </w:pPr>
      <w:r w:rsidRPr="00F928E0">
        <w:rPr>
          <w:sz w:val="20"/>
        </w:rPr>
        <w:t>Désignation du bénéficiaire</w:t>
      </w:r>
    </w:p>
    <w:p w14:paraId="040A5FBC" w14:textId="77777777" w:rsidR="00660184" w:rsidRPr="00F928E0" w:rsidRDefault="00660184" w:rsidP="00817F14">
      <w:pPr>
        <w:pStyle w:val="Texte2"/>
        <w:spacing w:before="240" w:after="240"/>
        <w:ind w:left="1077"/>
        <w:rPr>
          <w:sz w:val="20"/>
        </w:rPr>
      </w:pPr>
      <w:r w:rsidRPr="00F928E0">
        <w:rPr>
          <w:sz w:val="20"/>
        </w:rPr>
        <w:t xml:space="preserve">La désignation du bénéficiaire de la prestation de décès prévue au régime et sa révocation sont régies par les articles 2445 à 2459 du </w:t>
      </w:r>
      <w:r w:rsidRPr="00F928E0">
        <w:rPr>
          <w:i/>
          <w:sz w:val="20"/>
        </w:rPr>
        <w:t>Code civil du Québec</w:t>
      </w:r>
      <w:r w:rsidRPr="00F928E0">
        <w:rPr>
          <w:sz w:val="20"/>
        </w:rPr>
        <w:t>, compte tenu des adaptations nécessaires. Ainsi, la désignation d'un bénéficiaire autre que le conjoint marié ou uni civilement au participant est révocable, à moins de stipulation contraire. Toutefois, la désignation par le participant de son conjoint marié ou uni civilement à titre de bénéficiaire est irrévocable, à moins de stipulation contraire.</w:t>
      </w:r>
    </w:p>
    <w:p w14:paraId="1D075AC2" w14:textId="77777777" w:rsidR="00660184" w:rsidRPr="00F928E0" w:rsidRDefault="00660184" w:rsidP="00817F14">
      <w:pPr>
        <w:pStyle w:val="Texte2"/>
        <w:spacing w:before="240" w:after="240"/>
        <w:ind w:left="1077"/>
        <w:rPr>
          <w:sz w:val="20"/>
        </w:rPr>
      </w:pPr>
      <w:r w:rsidRPr="00F928E0">
        <w:rPr>
          <w:sz w:val="20"/>
        </w:rPr>
        <w:t>Sujet aux limites prévues ci-dessus, un participant peut, soit par un avis écrit au comité de retraite, soit par testament, nommer ou révoquer tout bénéficiaire de la prestation de décès dans la mesure où les législations applicables ne prévoient pas l'attribution automatique d'une telle prestation à son conjoint, s'il en est.</w:t>
      </w:r>
    </w:p>
    <w:p w14:paraId="3E318571" w14:textId="77777777" w:rsidR="00660184" w:rsidRPr="00F928E0" w:rsidRDefault="00660184" w:rsidP="00466526">
      <w:pPr>
        <w:pStyle w:val="Niveau3"/>
        <w:tabs>
          <w:tab w:val="clear" w:pos="720"/>
          <w:tab w:val="left" w:pos="1080"/>
        </w:tabs>
        <w:ind w:left="1080" w:hanging="1080"/>
        <w:rPr>
          <w:sz w:val="20"/>
        </w:rPr>
      </w:pPr>
      <w:r w:rsidRPr="00F928E0">
        <w:rPr>
          <w:sz w:val="20"/>
        </w:rPr>
        <w:t>Limitation des droits du bénéficiaire irrévocable</w:t>
      </w:r>
    </w:p>
    <w:p w14:paraId="0CD9060A" w14:textId="77777777" w:rsidR="00660184" w:rsidRPr="00F928E0" w:rsidRDefault="00660184" w:rsidP="007A1F83">
      <w:pPr>
        <w:pStyle w:val="Texte3"/>
        <w:spacing w:before="240" w:after="240"/>
        <w:ind w:left="1049"/>
        <w:rPr>
          <w:sz w:val="20"/>
        </w:rPr>
      </w:pPr>
      <w:r w:rsidRPr="00F928E0">
        <w:rPr>
          <w:sz w:val="20"/>
        </w:rPr>
        <w:t>Le remboursement ou le transfert des droits du participant en vertu du régime n'est pas sujet à l'obtention du consentement du bénéficiaire irrévocable, s'il en est.</w:t>
      </w:r>
    </w:p>
    <w:p w14:paraId="7CC953C5" w14:textId="77777777" w:rsidR="00660184" w:rsidRPr="00F928E0" w:rsidRDefault="00660184" w:rsidP="00466526">
      <w:pPr>
        <w:pStyle w:val="Niveau3"/>
        <w:tabs>
          <w:tab w:val="clear" w:pos="720"/>
          <w:tab w:val="left" w:pos="1080"/>
        </w:tabs>
        <w:ind w:left="1080" w:hanging="1080"/>
        <w:rPr>
          <w:sz w:val="20"/>
        </w:rPr>
      </w:pPr>
      <w:r w:rsidRPr="00F928E0">
        <w:rPr>
          <w:sz w:val="20"/>
        </w:rPr>
        <w:t>Extinction des droits du conjoint à une prestation de décès</w:t>
      </w:r>
    </w:p>
    <w:p w14:paraId="529F97DD" w14:textId="77777777" w:rsidR="00660184" w:rsidRPr="00F928E0" w:rsidRDefault="00660184" w:rsidP="007A1F83">
      <w:pPr>
        <w:pStyle w:val="Texte2"/>
        <w:spacing w:before="240" w:after="240"/>
        <w:ind w:left="1077"/>
        <w:rPr>
          <w:sz w:val="20"/>
        </w:rPr>
      </w:pPr>
      <w:r w:rsidRPr="00F928E0">
        <w:rPr>
          <w:sz w:val="20"/>
        </w:rPr>
        <w:t>Le droit à une prestation de décès accordé au conjoint du participant conformément au régime et aux législations applicables s'éteint, selon le cas, par la séparation de corps, le divorce, l'annulation de mariage, la dissolution ou l'annulation de l'union civile ou, dans le cas d'un conjoint de fait, par la cessation de la vie maritale, sauf dans les cas suivants :</w:t>
      </w:r>
    </w:p>
    <w:p w14:paraId="4F91D752" w14:textId="77777777" w:rsidR="00660184" w:rsidRPr="00F928E0" w:rsidRDefault="00660184" w:rsidP="007A1F83">
      <w:pPr>
        <w:pStyle w:val="Niveau5"/>
        <w:numPr>
          <w:ilvl w:val="0"/>
          <w:numId w:val="25"/>
        </w:numPr>
        <w:spacing w:before="240" w:after="240"/>
        <w:ind w:left="1593"/>
        <w:rPr>
          <w:sz w:val="20"/>
        </w:rPr>
      </w:pPr>
      <w:proofErr w:type="gramStart"/>
      <w:r w:rsidRPr="00F928E0">
        <w:rPr>
          <w:sz w:val="20"/>
        </w:rPr>
        <w:t>lorsque</w:t>
      </w:r>
      <w:proofErr w:type="gramEnd"/>
      <w:r w:rsidRPr="00F928E0">
        <w:rPr>
          <w:sz w:val="20"/>
        </w:rPr>
        <w:t xml:space="preserve"> le conjoint reçoit une prestation de décès non pas à titre de conjoint</w:t>
      </w:r>
      <w:r w:rsidR="00B800FF" w:rsidRPr="00F928E0">
        <w:rPr>
          <w:sz w:val="20"/>
        </w:rPr>
        <w:t>,</w:t>
      </w:r>
      <w:r w:rsidRPr="00F928E0">
        <w:rPr>
          <w:sz w:val="20"/>
        </w:rPr>
        <w:t xml:space="preserve"> mais à titre d'ayant cause du participant.</w:t>
      </w:r>
    </w:p>
    <w:p w14:paraId="28FE3D0E" w14:textId="77777777" w:rsidR="00660184" w:rsidRPr="00F928E0" w:rsidRDefault="00660184" w:rsidP="007A1F83">
      <w:pPr>
        <w:pStyle w:val="Niveau5"/>
        <w:numPr>
          <w:ilvl w:val="0"/>
          <w:numId w:val="25"/>
        </w:numPr>
        <w:spacing w:before="240" w:after="240"/>
        <w:ind w:left="1593"/>
        <w:rPr>
          <w:sz w:val="20"/>
        </w:rPr>
      </w:pPr>
      <w:proofErr w:type="gramStart"/>
      <w:r w:rsidRPr="00F928E0">
        <w:rPr>
          <w:sz w:val="20"/>
        </w:rPr>
        <w:t>lorsque</w:t>
      </w:r>
      <w:proofErr w:type="gramEnd"/>
      <w:r w:rsidRPr="00F928E0">
        <w:rPr>
          <w:sz w:val="20"/>
        </w:rPr>
        <w:t xml:space="preserve"> le participant a avisé par écrit le comité de retraite de verser la rente ou la prestation de décès à ce conjoint malgré le divorce, l'annulation du mariage, la séparation de corps, la dissolution ou l'annulation de l'union civile ou, dans le cas d'un conjoint de fait, malgré la cessation de la vie maritale.</w:t>
      </w:r>
    </w:p>
    <w:p w14:paraId="3C791AE0" w14:textId="77777777" w:rsidR="00660184" w:rsidRPr="00F928E0" w:rsidRDefault="00660184" w:rsidP="00817F14">
      <w:pPr>
        <w:pStyle w:val="Texte2"/>
        <w:spacing w:before="240" w:after="240"/>
        <w:ind w:left="1077"/>
        <w:rPr>
          <w:sz w:val="20"/>
        </w:rPr>
      </w:pPr>
      <w:r w:rsidRPr="00F928E0">
        <w:rPr>
          <w:sz w:val="20"/>
        </w:rPr>
        <w:t>Nonobstant toute disposition à effet contraire, si 1)</w:t>
      </w:r>
      <w:r w:rsidR="003E36E9" w:rsidRPr="00F928E0">
        <w:rPr>
          <w:sz w:val="20"/>
        </w:rPr>
        <w:t> </w:t>
      </w:r>
      <w:r w:rsidRPr="00F928E0">
        <w:rPr>
          <w:sz w:val="20"/>
        </w:rPr>
        <w:t>la personne mariée au participant a perdu son statut de conjoint par suite d’une séparation de corps, 2)</w:t>
      </w:r>
      <w:r w:rsidR="003E36E9" w:rsidRPr="00F928E0">
        <w:rPr>
          <w:sz w:val="20"/>
        </w:rPr>
        <w:t> </w:t>
      </w:r>
      <w:r w:rsidRPr="00F928E0">
        <w:rPr>
          <w:sz w:val="20"/>
        </w:rPr>
        <w:t>une autre personne vit maritalement avec le participant et 3)</w:t>
      </w:r>
      <w:r w:rsidR="003E36E9" w:rsidRPr="00F928E0">
        <w:rPr>
          <w:sz w:val="20"/>
        </w:rPr>
        <w:t> </w:t>
      </w:r>
      <w:r w:rsidRPr="00F928E0">
        <w:rPr>
          <w:sz w:val="20"/>
        </w:rPr>
        <w:t>le participant n’a pas nommé comme bénéficiaire désigné quelqu’un d’autre que la personne avec qui il vit maritalement, alors la personne avec qui il vit maritalement peut se qualifier comme conjoint au sens du régime si, par ailleurs, elle satisfait aux exigences de la définition de conjoint. Aux fins de vérifier si cette personne répond aux exigences de cette définition, le participant est réputé ne pas être marié.</w:t>
      </w:r>
    </w:p>
    <w:p w14:paraId="0D08E695" w14:textId="77777777" w:rsidR="002501CD" w:rsidRPr="00F928E0" w:rsidRDefault="00660184" w:rsidP="00817F14">
      <w:pPr>
        <w:pStyle w:val="Texte2"/>
        <w:spacing w:before="240" w:after="240"/>
        <w:ind w:left="1077"/>
        <w:rPr>
          <w:sz w:val="20"/>
        </w:rPr>
      </w:pPr>
      <w:r w:rsidRPr="00F928E0">
        <w:rPr>
          <w:sz w:val="20"/>
        </w:rPr>
        <w:lastRenderedPageBreak/>
        <w:t>Lorsqu’une personne avec qui le participant vit maritalement se qualifie comme conjoint en vertu du paragraphe précédent, le participant peut choisir de modifier le montant de sa rente et de la prestation de décès</w:t>
      </w:r>
      <w:r w:rsidR="006367E3" w:rsidRPr="00F928E0">
        <w:rPr>
          <w:sz w:val="20"/>
        </w:rPr>
        <w:t xml:space="preserve"> conformément à l’article 10.2.3</w:t>
      </w:r>
      <w:r w:rsidRPr="00F928E0">
        <w:rPr>
          <w:sz w:val="20"/>
        </w:rPr>
        <w:t>, et ce, que son conjoint ait ou non renoncé à la prestation de décès conformément à l’article 10.2.1.</w:t>
      </w:r>
    </w:p>
    <w:p w14:paraId="43422E73" w14:textId="77777777" w:rsidR="00B614DA" w:rsidRDefault="00B614DA" w:rsidP="00B614DA">
      <w:pPr>
        <w:pStyle w:val="ARTICLE"/>
        <w:pageBreakBefore w:val="0"/>
        <w:widowControl w:val="0"/>
        <w:spacing w:before="360"/>
      </w:pPr>
      <w:bookmarkStart w:id="44" w:name="_Toc536540913"/>
    </w:p>
    <w:p w14:paraId="2982A87D" w14:textId="765F5B65" w:rsidR="00110BD3" w:rsidRPr="00CA24E2" w:rsidRDefault="00110BD3" w:rsidP="00B614DA">
      <w:pPr>
        <w:pStyle w:val="ARTICLE"/>
        <w:pageBreakBefore w:val="0"/>
        <w:widowControl w:val="0"/>
        <w:spacing w:before="360"/>
      </w:pPr>
      <w:r w:rsidRPr="00CA24E2">
        <w:t xml:space="preserve">Article 10.2 </w:t>
      </w:r>
      <w:r w:rsidR="00892490" w:rsidRPr="00CA24E2">
        <w:t>‒</w:t>
      </w:r>
      <w:r w:rsidRPr="00CA24E2">
        <w:t xml:space="preserve"> Formes optionnelles de rente</w:t>
      </w:r>
      <w:bookmarkEnd w:id="44"/>
    </w:p>
    <w:p w14:paraId="14868C65" w14:textId="77777777" w:rsidR="002501CD" w:rsidRPr="00CA24E2" w:rsidRDefault="002501CD" w:rsidP="00466526">
      <w:pPr>
        <w:pStyle w:val="Niveau2-cach"/>
        <w:widowControl/>
        <w:spacing w:after="240"/>
        <w:rPr>
          <w:lang w:val="fr-CA"/>
        </w:rPr>
      </w:pPr>
    </w:p>
    <w:p w14:paraId="08C4AF06" w14:textId="03F7CE78" w:rsidR="006367E3" w:rsidRPr="00F928E0" w:rsidRDefault="005854F8" w:rsidP="00466526">
      <w:pPr>
        <w:pStyle w:val="Niveau3"/>
        <w:tabs>
          <w:tab w:val="clear" w:pos="720"/>
          <w:tab w:val="left" w:pos="1080"/>
        </w:tabs>
        <w:ind w:left="1080" w:hanging="1080"/>
        <w:rPr>
          <w:sz w:val="20"/>
        </w:rPr>
      </w:pPr>
      <w:r w:rsidRPr="00F928E0">
        <w:rPr>
          <w:sz w:val="20"/>
        </w:rPr>
        <w:t>Avant que ne débute le service de la rente du participant</w:t>
      </w:r>
      <w:r w:rsidR="00416303" w:rsidRPr="00F928E0">
        <w:rPr>
          <w:sz w:val="20"/>
        </w:rPr>
        <w:t>,</w:t>
      </w:r>
      <w:r w:rsidR="00004A18" w:rsidRPr="00F928E0">
        <w:rPr>
          <w:sz w:val="20"/>
        </w:rPr>
        <w:t xml:space="preserve"> </w:t>
      </w:r>
      <w:r w:rsidRPr="00F928E0">
        <w:rPr>
          <w:sz w:val="20"/>
        </w:rPr>
        <w:t>son conjoint, s'il en est, peut renoncer à la prestation de décès prévue à l'article 6.2.</w:t>
      </w:r>
      <w:r w:rsidR="000A4B80" w:rsidRPr="00F928E0">
        <w:rPr>
          <w:sz w:val="20"/>
        </w:rPr>
        <w:t>2</w:t>
      </w:r>
      <w:r w:rsidRPr="00F928E0">
        <w:rPr>
          <w:sz w:val="20"/>
        </w:rPr>
        <w:t>, en remplissant le formulaire prévu à cet effet par le comité de retraite. Le conjoint peut révoquer cette renonciation en tout temps avant le début du service de la rente du participant en avisant par écrit le comité de retraite.</w:t>
      </w:r>
    </w:p>
    <w:p w14:paraId="7C7B32B9" w14:textId="77777777" w:rsidR="005854F8" w:rsidRPr="00F928E0" w:rsidRDefault="005854F8" w:rsidP="00466526">
      <w:pPr>
        <w:pStyle w:val="Niveau3"/>
        <w:tabs>
          <w:tab w:val="clear" w:pos="720"/>
          <w:tab w:val="left" w:pos="1080"/>
        </w:tabs>
        <w:ind w:left="1080" w:hanging="1080"/>
        <w:rPr>
          <w:sz w:val="20"/>
        </w:rPr>
      </w:pPr>
      <w:r w:rsidRPr="00F928E0">
        <w:rPr>
          <w:sz w:val="20"/>
        </w:rPr>
        <w:t>Le participant ou conjoint qui a acquis droit à une rente au titre du régime a droit de la remplacer, en totalité ou en partie, par une rente temporaire qui commence à une date indiquée par le participant ou conjoint</w:t>
      </w:r>
      <w:r w:rsidR="00B800FF" w:rsidRPr="00F928E0">
        <w:rPr>
          <w:sz w:val="20"/>
        </w:rPr>
        <w:t>,</w:t>
      </w:r>
      <w:r w:rsidRPr="00F928E0">
        <w:rPr>
          <w:sz w:val="20"/>
        </w:rPr>
        <w:t xml:space="preserve"> mais, au plus tôt, à la date qui se situe </w:t>
      </w:r>
      <w:r w:rsidR="003E36E9" w:rsidRPr="00F928E0">
        <w:rPr>
          <w:sz w:val="20"/>
        </w:rPr>
        <w:t>10 </w:t>
      </w:r>
      <w:r w:rsidRPr="00F928E0">
        <w:rPr>
          <w:sz w:val="20"/>
        </w:rPr>
        <w:t>années avant la date de la retraite normale du participant. Cette rente temporaire doit cesser, à la date choisie par le participant ou conjoint</w:t>
      </w:r>
      <w:r w:rsidR="00B800FF" w:rsidRPr="00F928E0">
        <w:rPr>
          <w:sz w:val="20"/>
        </w:rPr>
        <w:t>,</w:t>
      </w:r>
      <w:r w:rsidRPr="00F928E0">
        <w:rPr>
          <w:sz w:val="20"/>
        </w:rPr>
        <w:t xml:space="preserve"> mais au plus tard le dernier jour du mois qui suit celui au cours duquel le participant ou conjoint atteint 65</w:t>
      </w:r>
      <w:r w:rsidR="003E36E9" w:rsidRPr="00F928E0">
        <w:rPr>
          <w:sz w:val="20"/>
        </w:rPr>
        <w:t> </w:t>
      </w:r>
      <w:r w:rsidRPr="00F928E0">
        <w:rPr>
          <w:sz w:val="20"/>
        </w:rPr>
        <w:t>ans.</w:t>
      </w:r>
    </w:p>
    <w:p w14:paraId="1D55D03B" w14:textId="77777777" w:rsidR="005854F8" w:rsidRPr="00F928E0" w:rsidRDefault="005854F8" w:rsidP="00817F14">
      <w:pPr>
        <w:pStyle w:val="Texte2"/>
        <w:spacing w:before="240" w:after="240"/>
        <w:ind w:left="1077"/>
        <w:rPr>
          <w:sz w:val="20"/>
        </w:rPr>
      </w:pPr>
      <w:r w:rsidRPr="00F928E0">
        <w:rPr>
          <w:sz w:val="20"/>
        </w:rPr>
        <w:t>Le montant annuel de cette rente temporaire, y compris, s'il y a lieu, les variations de ce montant jusqu'à l'âge de 65</w:t>
      </w:r>
      <w:r w:rsidR="003E36E9" w:rsidRPr="00F928E0">
        <w:rPr>
          <w:sz w:val="20"/>
        </w:rPr>
        <w:t> </w:t>
      </w:r>
      <w:r w:rsidRPr="00F928E0">
        <w:rPr>
          <w:sz w:val="20"/>
        </w:rPr>
        <w:t xml:space="preserve">ans sont </w:t>
      </w:r>
      <w:proofErr w:type="gramStart"/>
      <w:r w:rsidRPr="00F928E0">
        <w:rPr>
          <w:sz w:val="20"/>
        </w:rPr>
        <w:t>fixés</w:t>
      </w:r>
      <w:proofErr w:type="gramEnd"/>
      <w:r w:rsidRPr="00F928E0">
        <w:rPr>
          <w:sz w:val="20"/>
        </w:rPr>
        <w:t xml:space="preserve"> par le participant ou conjoint avant que la rente ne commence à être servie, dans les limites et restrictions suivantes :</w:t>
      </w:r>
    </w:p>
    <w:p w14:paraId="00222601" w14:textId="77777777" w:rsidR="005854F8" w:rsidRPr="00F928E0" w:rsidRDefault="005854F8" w:rsidP="007A1F83">
      <w:pPr>
        <w:pStyle w:val="Niveau5"/>
        <w:numPr>
          <w:ilvl w:val="0"/>
          <w:numId w:val="26"/>
        </w:numPr>
        <w:spacing w:before="240" w:after="240"/>
        <w:ind w:left="1593"/>
        <w:rPr>
          <w:sz w:val="20"/>
        </w:rPr>
      </w:pPr>
      <w:proofErr w:type="gramStart"/>
      <w:r w:rsidRPr="00F928E0">
        <w:rPr>
          <w:sz w:val="20"/>
        </w:rPr>
        <w:t>chaque</w:t>
      </w:r>
      <w:proofErr w:type="gramEnd"/>
      <w:r w:rsidRPr="00F928E0">
        <w:rPr>
          <w:sz w:val="20"/>
        </w:rPr>
        <w:t xml:space="preserve"> année où la rente temporaire est servie, son montant ne peut dépasser 40</w:t>
      </w:r>
      <w:r w:rsidR="003E36E9" w:rsidRPr="00F928E0">
        <w:rPr>
          <w:sz w:val="20"/>
        </w:rPr>
        <w:t> </w:t>
      </w:r>
      <w:r w:rsidRPr="00F928E0">
        <w:rPr>
          <w:sz w:val="20"/>
        </w:rPr>
        <w:t>% du maximum des gains admissibles pour l'année où a débuté cette rente temporaire moins le montant de toute autre prestation temporaire payable cette année-là en vertu du régime;</w:t>
      </w:r>
    </w:p>
    <w:p w14:paraId="39189B2D" w14:textId="77777777" w:rsidR="005854F8" w:rsidRPr="00F928E0" w:rsidRDefault="005854F8" w:rsidP="007A1F83">
      <w:pPr>
        <w:pStyle w:val="Niveau5"/>
        <w:numPr>
          <w:ilvl w:val="0"/>
          <w:numId w:val="26"/>
        </w:numPr>
        <w:spacing w:before="240" w:after="240"/>
        <w:ind w:left="1593"/>
        <w:rPr>
          <w:sz w:val="20"/>
        </w:rPr>
      </w:pPr>
      <w:proofErr w:type="gramStart"/>
      <w:r w:rsidRPr="00F928E0">
        <w:rPr>
          <w:sz w:val="20"/>
        </w:rPr>
        <w:t>la</w:t>
      </w:r>
      <w:proofErr w:type="gramEnd"/>
      <w:r w:rsidRPr="00F928E0">
        <w:rPr>
          <w:sz w:val="20"/>
        </w:rPr>
        <w:t xml:space="preserve"> valeur actuelle de cette rente temporaire, à la date où elle commence à être servie, ne dépasse pas la valeur actuelle de la rente ou partie de rente qu'elle remplace.</w:t>
      </w:r>
    </w:p>
    <w:p w14:paraId="0005EAA4" w14:textId="77777777" w:rsidR="005854F8" w:rsidRPr="00F928E0" w:rsidRDefault="005854F8" w:rsidP="00817F14">
      <w:pPr>
        <w:pStyle w:val="Texte2"/>
        <w:spacing w:before="240" w:after="240"/>
        <w:ind w:left="1077"/>
        <w:rPr>
          <w:sz w:val="20"/>
        </w:rPr>
      </w:pPr>
      <w:r w:rsidRPr="00F928E0">
        <w:rPr>
          <w:sz w:val="20"/>
        </w:rPr>
        <w:t>De plus, pour avoir droit à cette rente temporaire, le participant ou conjoint doit fournir au comité de retraite, sur le formulaire prévu à cette fin, une déclaration écrite par laquelle il certifie qu'il ne reçoit aucune rente temporaire dont le capital provient, directement ou indirectement, d'un autre régime de retraite, et qu'il n'a fait aucune demande à qui que ce soit afin de recevoir une telle rente.</w:t>
      </w:r>
    </w:p>
    <w:p w14:paraId="4FF012E9" w14:textId="77777777" w:rsidR="007B2A49" w:rsidRPr="00F928E0" w:rsidRDefault="00682C10" w:rsidP="00817F14">
      <w:pPr>
        <w:pStyle w:val="Texte2"/>
        <w:spacing w:before="240" w:after="240"/>
        <w:ind w:left="1077"/>
        <w:rPr>
          <w:sz w:val="20"/>
        </w:rPr>
      </w:pPr>
      <w:r w:rsidRPr="00F928E0">
        <w:rPr>
          <w:sz w:val="20"/>
        </w:rPr>
        <w:t xml:space="preserve">Par exception aux règles mentionnées ci-dessus, le participant ou conjoint qui a droit à cette rente temporaire a droit d'en obtenir le paiement avant la date qui se situe dix années avant la date normale de la retraite dans le but de tenir compte des prestations qui deviendront payables en vertu de la </w:t>
      </w:r>
      <w:r w:rsidRPr="00F928E0">
        <w:rPr>
          <w:i/>
          <w:iCs/>
          <w:sz w:val="20"/>
        </w:rPr>
        <w:t>Loi sur la sécurité de la vieillesse</w:t>
      </w:r>
      <w:r w:rsidRPr="00F928E0">
        <w:rPr>
          <w:sz w:val="20"/>
        </w:rPr>
        <w:t>, du Régime des pensions du Canada ou du Régime des rentes du Québec. Dans un tel cas, le montant annuel de la rente temporaire, augmenté du montant de toute autre prestation temporaire payable en vertu du régime, ne peut dépasser le moindre des limites suivantes :</w:t>
      </w:r>
    </w:p>
    <w:p w14:paraId="0BFE21BD" w14:textId="77777777" w:rsidR="00682C10" w:rsidRPr="00F928E0" w:rsidRDefault="00682C10" w:rsidP="007A1F83">
      <w:pPr>
        <w:pStyle w:val="Texte2"/>
        <w:numPr>
          <w:ilvl w:val="1"/>
          <w:numId w:val="71"/>
        </w:numPr>
        <w:tabs>
          <w:tab w:val="clear" w:pos="2938"/>
          <w:tab w:val="num" w:pos="1440"/>
        </w:tabs>
        <w:spacing w:before="240" w:after="240"/>
        <w:ind w:left="1440" w:hanging="357"/>
        <w:rPr>
          <w:sz w:val="20"/>
        </w:rPr>
      </w:pPr>
      <w:r w:rsidRPr="00F928E0">
        <w:rPr>
          <w:sz w:val="20"/>
        </w:rPr>
        <w:t>40 % du maximum des gains admissibles pour l'année où a débuté cette rente temporaire;</w:t>
      </w:r>
    </w:p>
    <w:p w14:paraId="2F60FEF1" w14:textId="77777777" w:rsidR="005854F8" w:rsidRPr="00F928E0" w:rsidRDefault="00682C10" w:rsidP="007A1F83">
      <w:pPr>
        <w:pStyle w:val="Puce2"/>
        <w:spacing w:before="240" w:after="240"/>
        <w:ind w:hanging="357"/>
        <w:rPr>
          <w:rFonts w:ascii="Arial" w:hAnsi="Arial" w:cs="Arial"/>
          <w:sz w:val="20"/>
          <w:szCs w:val="22"/>
        </w:rPr>
      </w:pPr>
      <w:proofErr w:type="gramStart"/>
      <w:r w:rsidRPr="00F928E0">
        <w:rPr>
          <w:rFonts w:ascii="Arial" w:hAnsi="Arial" w:cs="Arial"/>
          <w:sz w:val="20"/>
          <w:szCs w:val="22"/>
        </w:rPr>
        <w:t>le</w:t>
      </w:r>
      <w:proofErr w:type="gramEnd"/>
      <w:r w:rsidRPr="00F928E0">
        <w:rPr>
          <w:rFonts w:ascii="Arial" w:hAnsi="Arial" w:cs="Arial"/>
          <w:sz w:val="20"/>
          <w:szCs w:val="22"/>
        </w:rPr>
        <w:t xml:space="preserve"> montant qui résulterait de la conversion de la totalité de sa rente viagère en une rente temporaire finissant à 65 ans.</w:t>
      </w:r>
    </w:p>
    <w:p w14:paraId="37212EA1" w14:textId="77777777" w:rsidR="005854F8" w:rsidRPr="00F928E0" w:rsidRDefault="005F3394" w:rsidP="00466526">
      <w:pPr>
        <w:pStyle w:val="Niveau3"/>
        <w:tabs>
          <w:tab w:val="clear" w:pos="720"/>
          <w:tab w:val="left" w:pos="1080"/>
        </w:tabs>
        <w:ind w:left="1080" w:hanging="1080"/>
        <w:rPr>
          <w:sz w:val="20"/>
        </w:rPr>
      </w:pPr>
      <w:r w:rsidRPr="00F928E0">
        <w:rPr>
          <w:sz w:val="20"/>
        </w:rPr>
        <w:t>Avant le début du service de la rente, l</w:t>
      </w:r>
      <w:r w:rsidR="005854F8" w:rsidRPr="00F928E0">
        <w:rPr>
          <w:sz w:val="20"/>
        </w:rPr>
        <w:t>e participant qui n’a pas de conjoint au moment de sa retraite ou un participant dont le conjoint a renoncé à la pr</w:t>
      </w:r>
      <w:r w:rsidR="0010172C" w:rsidRPr="00F928E0">
        <w:rPr>
          <w:sz w:val="20"/>
        </w:rPr>
        <w:t>estation de décès prévue à 6.2.</w:t>
      </w:r>
      <w:r w:rsidR="00F373CE" w:rsidRPr="00F928E0">
        <w:rPr>
          <w:sz w:val="20"/>
        </w:rPr>
        <w:t>2</w:t>
      </w:r>
      <w:r w:rsidR="005854F8" w:rsidRPr="00F928E0">
        <w:rPr>
          <w:sz w:val="20"/>
        </w:rPr>
        <w:t>, et ce, conformément à 10.2.1, peut choisir de modifier le montant de sa rente et de la prestation de décès à compter de sa retraite en optant pour l’une ou l’autre des modalités suivantes :</w:t>
      </w:r>
    </w:p>
    <w:p w14:paraId="0F06B07B" w14:textId="77777777" w:rsidR="00F373CE" w:rsidRPr="00F928E0" w:rsidRDefault="005F3394" w:rsidP="007A1F83">
      <w:pPr>
        <w:pStyle w:val="Niveau5"/>
        <w:numPr>
          <w:ilvl w:val="0"/>
          <w:numId w:val="58"/>
        </w:numPr>
        <w:spacing w:before="240" w:after="240"/>
        <w:ind w:left="1593"/>
        <w:rPr>
          <w:sz w:val="20"/>
        </w:rPr>
      </w:pPr>
      <w:proofErr w:type="gramStart"/>
      <w:r w:rsidRPr="00F928E0">
        <w:rPr>
          <w:sz w:val="20"/>
          <w:lang w:val="fr-FR"/>
        </w:rPr>
        <w:t>u</w:t>
      </w:r>
      <w:r w:rsidRPr="00F928E0">
        <w:rPr>
          <w:sz w:val="20"/>
        </w:rPr>
        <w:t>ne</w:t>
      </w:r>
      <w:proofErr w:type="gramEnd"/>
      <w:r w:rsidRPr="00F928E0">
        <w:rPr>
          <w:sz w:val="20"/>
        </w:rPr>
        <w:t xml:space="preserve"> rente viagère avec période de garantie ne devant pas excéder 15 ans</w:t>
      </w:r>
      <w:r w:rsidR="00F373CE" w:rsidRPr="00F928E0">
        <w:rPr>
          <w:sz w:val="20"/>
        </w:rPr>
        <w:t>;</w:t>
      </w:r>
    </w:p>
    <w:p w14:paraId="0EAD17EF" w14:textId="77777777" w:rsidR="00F373CE" w:rsidRPr="00F928E0" w:rsidRDefault="005F3394" w:rsidP="007A1F83">
      <w:pPr>
        <w:pStyle w:val="Niveau5"/>
        <w:numPr>
          <w:ilvl w:val="0"/>
          <w:numId w:val="26"/>
        </w:numPr>
        <w:spacing w:before="240" w:after="240"/>
        <w:ind w:left="1593"/>
        <w:rPr>
          <w:sz w:val="20"/>
        </w:rPr>
      </w:pPr>
      <w:proofErr w:type="gramStart"/>
      <w:r w:rsidRPr="00F928E0">
        <w:rPr>
          <w:sz w:val="20"/>
        </w:rPr>
        <w:t>une</w:t>
      </w:r>
      <w:proofErr w:type="gramEnd"/>
      <w:r w:rsidRPr="00F928E0">
        <w:rPr>
          <w:sz w:val="20"/>
        </w:rPr>
        <w:t xml:space="preserve"> rente réversible au conjoint selon un pourcentage ne devant pas dépasser 100 %</w:t>
      </w:r>
      <w:r w:rsidR="00F373CE" w:rsidRPr="00F928E0">
        <w:rPr>
          <w:sz w:val="20"/>
        </w:rPr>
        <w:t>;</w:t>
      </w:r>
    </w:p>
    <w:p w14:paraId="217BD69C" w14:textId="77777777" w:rsidR="005854F8" w:rsidRPr="00F928E0" w:rsidRDefault="005F3394" w:rsidP="007A1F83">
      <w:pPr>
        <w:pStyle w:val="Niveau5"/>
        <w:numPr>
          <w:ilvl w:val="0"/>
          <w:numId w:val="26"/>
        </w:numPr>
        <w:spacing w:before="240" w:after="240"/>
        <w:ind w:left="1593"/>
        <w:rPr>
          <w:sz w:val="20"/>
        </w:rPr>
      </w:pPr>
      <w:proofErr w:type="gramStart"/>
      <w:r w:rsidRPr="00F928E0">
        <w:rPr>
          <w:sz w:val="20"/>
        </w:rPr>
        <w:t>une</w:t>
      </w:r>
      <w:proofErr w:type="gramEnd"/>
      <w:r w:rsidRPr="00F928E0">
        <w:rPr>
          <w:sz w:val="20"/>
        </w:rPr>
        <w:t xml:space="preserve"> combinaison des formes prévue ci-dessus.</w:t>
      </w:r>
    </w:p>
    <w:p w14:paraId="26E4EDA6" w14:textId="2BFEA49E" w:rsidR="00F373CE" w:rsidRPr="00F928E0" w:rsidRDefault="00F373CE" w:rsidP="00817F14">
      <w:pPr>
        <w:pStyle w:val="Texte2"/>
        <w:spacing w:before="240" w:after="240"/>
        <w:ind w:left="1077"/>
        <w:rPr>
          <w:sz w:val="20"/>
        </w:rPr>
      </w:pPr>
      <w:r w:rsidRPr="00F928E0">
        <w:rPr>
          <w:sz w:val="20"/>
        </w:rPr>
        <w:t xml:space="preserve">Nonobstant ce qui précède, un participant dont le conjoint, s'il en est, n'a pas renoncé à la prestation de décès prévue à 6.2.2 peut tout de même se prévaloir des options prévues </w:t>
      </w:r>
      <w:r w:rsidR="005F3394" w:rsidRPr="00F928E0">
        <w:rPr>
          <w:sz w:val="20"/>
        </w:rPr>
        <w:t>ci-dessus</w:t>
      </w:r>
      <w:r w:rsidRPr="00F928E0">
        <w:rPr>
          <w:sz w:val="20"/>
        </w:rPr>
        <w:t xml:space="preserve"> sous réserve de prévoir, en cas de décès du participant, le versement à son conjoint d'une rente viagère </w:t>
      </w:r>
      <w:r w:rsidR="007A5BF5" w:rsidRPr="00F928E0">
        <w:rPr>
          <w:sz w:val="20"/>
        </w:rPr>
        <w:t xml:space="preserve">au moins </w:t>
      </w:r>
      <w:r w:rsidRPr="00F928E0">
        <w:rPr>
          <w:sz w:val="20"/>
        </w:rPr>
        <w:t>égale à 60 % de la rente que recevait le participant au moment de son décès.</w:t>
      </w:r>
    </w:p>
    <w:p w14:paraId="377DBE04" w14:textId="77777777" w:rsidR="0077440A" w:rsidRPr="00F928E0" w:rsidRDefault="0077440A" w:rsidP="00817F14">
      <w:pPr>
        <w:pStyle w:val="Texte2"/>
        <w:spacing w:before="240" w:after="240"/>
        <w:ind w:left="1077"/>
        <w:rPr>
          <w:sz w:val="20"/>
        </w:rPr>
      </w:pPr>
      <w:r w:rsidRPr="00F928E0">
        <w:rPr>
          <w:sz w:val="20"/>
        </w:rPr>
        <w:lastRenderedPageBreak/>
        <w:t>La forme optionnelle de rente comportant une période garantie de 10 ans et réversible à 60 % au conjoint survivant doit être offerte au participant</w:t>
      </w:r>
      <w:r w:rsidR="00B800FF" w:rsidRPr="00F928E0">
        <w:rPr>
          <w:sz w:val="20"/>
        </w:rPr>
        <w:t>,</w:t>
      </w:r>
      <w:r w:rsidRPr="00F928E0">
        <w:rPr>
          <w:sz w:val="20"/>
        </w:rPr>
        <w:t xml:space="preserve"> et ce</w:t>
      </w:r>
      <w:r w:rsidR="00647BE6" w:rsidRPr="00F928E0">
        <w:rPr>
          <w:sz w:val="20"/>
        </w:rPr>
        <w:t>,</w:t>
      </w:r>
      <w:r w:rsidRPr="00F928E0">
        <w:rPr>
          <w:sz w:val="20"/>
        </w:rPr>
        <w:t xml:space="preserve"> autant pour la rente viagère que pour toute prestation de raccordement.  Dans le cadre d'une telle option, la garantie offerte ne peut dépasser la durée prévue initialement pour la prestation.</w:t>
      </w:r>
    </w:p>
    <w:p w14:paraId="6DEF6895" w14:textId="77777777" w:rsidR="005854F8" w:rsidRPr="00F928E0" w:rsidRDefault="0077440A" w:rsidP="00817F14">
      <w:pPr>
        <w:pStyle w:val="Texte2"/>
        <w:spacing w:before="240" w:after="240"/>
        <w:ind w:left="1077"/>
        <w:rPr>
          <w:sz w:val="20"/>
        </w:rPr>
      </w:pPr>
      <w:r w:rsidRPr="00F928E0">
        <w:rPr>
          <w:sz w:val="20"/>
        </w:rPr>
        <w:t>Nonobstant ce qui précède, le choix pour le participant d'une des options décrites ci</w:t>
      </w:r>
      <w:r w:rsidRPr="00F928E0">
        <w:rPr>
          <w:sz w:val="20"/>
        </w:rPr>
        <w:noBreakHyphen/>
        <w:t>dessus, ne doit pas faire en sorte que la rente payable à compter de la retraite et se continuant après l'âge normal de la retraite soit augmentée.</w:t>
      </w:r>
    </w:p>
    <w:p w14:paraId="148C00C3" w14:textId="77777777" w:rsidR="005854F8" w:rsidRPr="00F928E0" w:rsidRDefault="005854F8" w:rsidP="00466526">
      <w:pPr>
        <w:pStyle w:val="Niveau3"/>
        <w:tabs>
          <w:tab w:val="clear" w:pos="720"/>
          <w:tab w:val="left" w:pos="1080"/>
        </w:tabs>
        <w:ind w:left="1080" w:hanging="1080"/>
        <w:rPr>
          <w:sz w:val="20"/>
        </w:rPr>
      </w:pPr>
      <w:r w:rsidRPr="00F928E0">
        <w:rPr>
          <w:sz w:val="20"/>
        </w:rPr>
        <w:t>Le choix du participant ou du conjoint en vertu du présent article doit être transmis par écrit au comité de retraite avant la date à laquelle débute le service de la rente.</w:t>
      </w:r>
    </w:p>
    <w:p w14:paraId="5A05EA37" w14:textId="77777777" w:rsidR="00933B00" w:rsidRPr="00F928E0" w:rsidRDefault="005854F8" w:rsidP="00466526">
      <w:pPr>
        <w:pStyle w:val="Niveau3"/>
        <w:tabs>
          <w:tab w:val="clear" w:pos="720"/>
          <w:tab w:val="left" w:pos="1080"/>
        </w:tabs>
        <w:ind w:left="1080" w:hanging="1080"/>
        <w:rPr>
          <w:sz w:val="20"/>
        </w:rPr>
      </w:pPr>
      <w:r w:rsidRPr="00F928E0">
        <w:rPr>
          <w:sz w:val="20"/>
        </w:rPr>
        <w:t xml:space="preserve">Le montant de la rente résultant des options prévues </w:t>
      </w:r>
      <w:r w:rsidR="005F3394" w:rsidRPr="00F928E0">
        <w:rPr>
          <w:sz w:val="20"/>
        </w:rPr>
        <w:t>au présent article</w:t>
      </w:r>
      <w:r w:rsidRPr="00F928E0">
        <w:rPr>
          <w:sz w:val="20"/>
        </w:rPr>
        <w:t xml:space="preserve"> est établi par l’actuaire selon l’équivalence actuarielle avec la rente de forme normale décrite à 6.2.1</w:t>
      </w:r>
      <w:r w:rsidR="00584266" w:rsidRPr="00F928E0">
        <w:rPr>
          <w:sz w:val="20"/>
        </w:rPr>
        <w:t>.</w:t>
      </w:r>
    </w:p>
    <w:p w14:paraId="08554D26" w14:textId="77777777" w:rsidR="00B614DA" w:rsidRDefault="00B614DA" w:rsidP="00B614DA">
      <w:pPr>
        <w:pStyle w:val="ARTICLE"/>
        <w:pageBreakBefore w:val="0"/>
        <w:widowControl w:val="0"/>
        <w:spacing w:before="360"/>
      </w:pPr>
      <w:bookmarkStart w:id="45" w:name="_Toc536540914"/>
    </w:p>
    <w:p w14:paraId="2FF734B8" w14:textId="22B4ACC9" w:rsidR="00110BD3" w:rsidRPr="00CA24E2" w:rsidRDefault="00110BD3" w:rsidP="00B614DA">
      <w:pPr>
        <w:pStyle w:val="ARTICLE"/>
        <w:pageBreakBefore w:val="0"/>
        <w:widowControl w:val="0"/>
        <w:spacing w:before="360"/>
      </w:pPr>
      <w:r w:rsidRPr="00CA24E2">
        <w:t xml:space="preserve">Article 10.3 </w:t>
      </w:r>
      <w:r w:rsidR="00892490" w:rsidRPr="00CA24E2">
        <w:t>‒</w:t>
      </w:r>
      <w:r w:rsidRPr="00CA24E2">
        <w:t xml:space="preserve"> Prestations maximales</w:t>
      </w:r>
      <w:bookmarkEnd w:id="45"/>
    </w:p>
    <w:p w14:paraId="39AE5089" w14:textId="77777777" w:rsidR="00933B00" w:rsidRPr="00CA24E2" w:rsidRDefault="00933B00" w:rsidP="00466526">
      <w:pPr>
        <w:pStyle w:val="Niveau2-cach"/>
        <w:spacing w:after="240"/>
        <w:rPr>
          <w:lang w:val="fr-CA"/>
        </w:rPr>
      </w:pPr>
    </w:p>
    <w:p w14:paraId="6F545B81" w14:textId="77777777" w:rsidR="00892490" w:rsidRPr="00F928E0" w:rsidRDefault="00892490" w:rsidP="00466526">
      <w:pPr>
        <w:pStyle w:val="Niveau3"/>
        <w:tabs>
          <w:tab w:val="clear" w:pos="720"/>
          <w:tab w:val="left" w:pos="1080"/>
        </w:tabs>
        <w:ind w:left="1080" w:hanging="1080"/>
        <w:rPr>
          <w:sz w:val="20"/>
        </w:rPr>
      </w:pPr>
      <w:r w:rsidRPr="00F928E0">
        <w:rPr>
          <w:sz w:val="20"/>
        </w:rPr>
        <w:t>La rente annuelle viagère, à l’exception de la majoration prévue à 4.2.</w:t>
      </w:r>
      <w:r w:rsidR="004E3607" w:rsidRPr="00F928E0">
        <w:rPr>
          <w:sz w:val="20"/>
        </w:rPr>
        <w:t>4</w:t>
      </w:r>
      <w:r w:rsidRPr="00F928E0">
        <w:rPr>
          <w:sz w:val="20"/>
        </w:rPr>
        <w:t xml:space="preserve"> et de la rente additionnelle prévue à 4.2.</w:t>
      </w:r>
      <w:r w:rsidR="004E3607" w:rsidRPr="00F928E0">
        <w:rPr>
          <w:sz w:val="20"/>
        </w:rPr>
        <w:t>6</w:t>
      </w:r>
      <w:r w:rsidRPr="00F928E0">
        <w:rPr>
          <w:sz w:val="20"/>
        </w:rPr>
        <w:t>, payable à la date de la retraite, et qui se poursuit après la date de la retraite normale, est sujette à la limite décrite en 10.3.</w:t>
      </w:r>
      <w:r w:rsidR="002E7655" w:rsidRPr="00F928E0">
        <w:rPr>
          <w:sz w:val="20"/>
        </w:rPr>
        <w:t>2</w:t>
      </w:r>
      <w:r w:rsidRPr="00F928E0">
        <w:rPr>
          <w:sz w:val="20"/>
        </w:rPr>
        <w:t>, 10.3.</w:t>
      </w:r>
      <w:r w:rsidR="002E7655" w:rsidRPr="00F928E0">
        <w:rPr>
          <w:sz w:val="20"/>
        </w:rPr>
        <w:t>3</w:t>
      </w:r>
      <w:r w:rsidRPr="00F928E0">
        <w:rPr>
          <w:sz w:val="20"/>
        </w:rPr>
        <w:t xml:space="preserve"> et 10.3.</w:t>
      </w:r>
      <w:r w:rsidR="002E7655" w:rsidRPr="00F928E0">
        <w:rPr>
          <w:sz w:val="20"/>
        </w:rPr>
        <w:t>4</w:t>
      </w:r>
      <w:r w:rsidRPr="00F928E0">
        <w:rPr>
          <w:sz w:val="20"/>
        </w:rPr>
        <w:t xml:space="preserve">. </w:t>
      </w:r>
    </w:p>
    <w:p w14:paraId="1247457F" w14:textId="77777777" w:rsidR="00892490" w:rsidRPr="00F928E0" w:rsidRDefault="00892490" w:rsidP="00466526">
      <w:pPr>
        <w:pStyle w:val="Niveau3"/>
        <w:tabs>
          <w:tab w:val="clear" w:pos="720"/>
          <w:tab w:val="left" w:pos="1080"/>
        </w:tabs>
        <w:ind w:left="1080" w:hanging="1080"/>
        <w:rPr>
          <w:sz w:val="20"/>
        </w:rPr>
      </w:pPr>
      <w:r w:rsidRPr="00F928E0">
        <w:rPr>
          <w:sz w:val="20"/>
        </w:rPr>
        <w:t xml:space="preserve">La limite prévue en 10.3.1 est établie à la date de la retraite et correspond au produit </w:t>
      </w:r>
      <w:proofErr w:type="gramStart"/>
      <w:r w:rsidRPr="00F928E0">
        <w:rPr>
          <w:sz w:val="20"/>
        </w:rPr>
        <w:t>de a</w:t>
      </w:r>
      <w:proofErr w:type="gramEnd"/>
      <w:r w:rsidRPr="00F928E0">
        <w:rPr>
          <w:sz w:val="20"/>
        </w:rPr>
        <w:t>) et b) :</w:t>
      </w:r>
    </w:p>
    <w:p w14:paraId="5341E6B0" w14:textId="77777777" w:rsidR="00892490" w:rsidRPr="00F928E0" w:rsidRDefault="00892490" w:rsidP="007A1F83">
      <w:pPr>
        <w:pStyle w:val="Niveau5"/>
        <w:numPr>
          <w:ilvl w:val="0"/>
          <w:numId w:val="27"/>
        </w:numPr>
        <w:spacing w:before="240" w:after="240"/>
        <w:rPr>
          <w:sz w:val="20"/>
        </w:rPr>
      </w:pPr>
      <w:proofErr w:type="gramStart"/>
      <w:r w:rsidRPr="00F928E0">
        <w:rPr>
          <w:sz w:val="20"/>
        </w:rPr>
        <w:t>le</w:t>
      </w:r>
      <w:proofErr w:type="gramEnd"/>
      <w:r w:rsidRPr="00F928E0">
        <w:rPr>
          <w:sz w:val="20"/>
        </w:rPr>
        <w:t xml:space="preserve"> moindre</w:t>
      </w:r>
    </w:p>
    <w:p w14:paraId="223BC7B4" w14:textId="77777777" w:rsidR="00892490" w:rsidRPr="00F928E0" w:rsidRDefault="00892490" w:rsidP="007A1F83">
      <w:pPr>
        <w:pStyle w:val="Niveau6"/>
        <w:numPr>
          <w:ilvl w:val="0"/>
          <w:numId w:val="28"/>
        </w:numPr>
        <w:spacing w:before="240" w:after="240"/>
        <w:rPr>
          <w:sz w:val="20"/>
        </w:rPr>
      </w:pPr>
      <w:proofErr w:type="gramStart"/>
      <w:r w:rsidRPr="00F928E0">
        <w:rPr>
          <w:sz w:val="20"/>
        </w:rPr>
        <w:t>du</w:t>
      </w:r>
      <w:proofErr w:type="gramEnd"/>
      <w:r w:rsidRPr="00F928E0">
        <w:rPr>
          <w:sz w:val="20"/>
        </w:rPr>
        <w:t xml:space="preserve"> plaf</w:t>
      </w:r>
      <w:r w:rsidR="00295BF1" w:rsidRPr="00F928E0">
        <w:rPr>
          <w:sz w:val="20"/>
        </w:rPr>
        <w:t>ond des prestations déterminées; ou</w:t>
      </w:r>
    </w:p>
    <w:p w14:paraId="6A690F18" w14:textId="77777777" w:rsidR="00892490" w:rsidRPr="00F928E0" w:rsidRDefault="00892490" w:rsidP="007A1F83">
      <w:pPr>
        <w:pStyle w:val="Niveau6"/>
        <w:numPr>
          <w:ilvl w:val="0"/>
          <w:numId w:val="28"/>
        </w:numPr>
        <w:spacing w:before="240" w:after="240"/>
        <w:rPr>
          <w:sz w:val="20"/>
        </w:rPr>
      </w:pPr>
      <w:r w:rsidRPr="00F928E0">
        <w:rPr>
          <w:sz w:val="20"/>
        </w:rPr>
        <w:t>2</w:t>
      </w:r>
      <w:r w:rsidR="003E36E9" w:rsidRPr="00F928E0">
        <w:rPr>
          <w:sz w:val="20"/>
        </w:rPr>
        <w:t> </w:t>
      </w:r>
      <w:r w:rsidRPr="00F928E0">
        <w:rPr>
          <w:sz w:val="20"/>
        </w:rPr>
        <w:t>% multiplié par la moyenne des trois meilleures années de rémunération indexé</w:t>
      </w:r>
      <w:r w:rsidR="00295BF1" w:rsidRPr="00F928E0">
        <w:rPr>
          <w:sz w:val="20"/>
        </w:rPr>
        <w:t>e.</w:t>
      </w:r>
    </w:p>
    <w:p w14:paraId="5B74E93A" w14:textId="77777777" w:rsidR="00892490" w:rsidRPr="00F928E0" w:rsidRDefault="00892490" w:rsidP="007A1F83">
      <w:pPr>
        <w:pStyle w:val="Niveau5"/>
        <w:numPr>
          <w:ilvl w:val="0"/>
          <w:numId w:val="27"/>
        </w:numPr>
        <w:spacing w:before="240" w:after="240"/>
        <w:rPr>
          <w:sz w:val="20"/>
        </w:rPr>
      </w:pPr>
      <w:proofErr w:type="gramStart"/>
      <w:r w:rsidRPr="00F928E0">
        <w:rPr>
          <w:sz w:val="20"/>
        </w:rPr>
        <w:t>le</w:t>
      </w:r>
      <w:proofErr w:type="gramEnd"/>
      <w:r w:rsidRPr="00F928E0">
        <w:rPr>
          <w:sz w:val="20"/>
        </w:rPr>
        <w:t xml:space="preserve"> nom</w:t>
      </w:r>
      <w:r w:rsidR="004E3607" w:rsidRPr="00F928E0">
        <w:rPr>
          <w:sz w:val="20"/>
        </w:rPr>
        <w:t>bre d’années de service reconnu</w:t>
      </w:r>
      <w:r w:rsidR="00295BF1" w:rsidRPr="00F928E0">
        <w:rPr>
          <w:sz w:val="20"/>
        </w:rPr>
        <w:t xml:space="preserve"> sujet à un maximum de 35 pour les années de service reconnu antérieures au 1</w:t>
      </w:r>
      <w:r w:rsidR="00295BF1" w:rsidRPr="00F928E0">
        <w:rPr>
          <w:sz w:val="20"/>
          <w:vertAlign w:val="superscript"/>
        </w:rPr>
        <w:t>er</w:t>
      </w:r>
      <w:r w:rsidR="00295BF1" w:rsidRPr="00F928E0">
        <w:rPr>
          <w:sz w:val="20"/>
        </w:rPr>
        <w:t xml:space="preserve"> janvier 1992</w:t>
      </w:r>
      <w:r w:rsidRPr="00F928E0">
        <w:rPr>
          <w:sz w:val="20"/>
        </w:rPr>
        <w:t>.</w:t>
      </w:r>
    </w:p>
    <w:p w14:paraId="2F244A49" w14:textId="77777777" w:rsidR="00892490" w:rsidRPr="00F928E0" w:rsidRDefault="00892490" w:rsidP="00466526">
      <w:pPr>
        <w:pStyle w:val="Niveau3"/>
        <w:tabs>
          <w:tab w:val="clear" w:pos="720"/>
          <w:tab w:val="left" w:pos="1080"/>
        </w:tabs>
        <w:ind w:left="1080" w:hanging="1080"/>
        <w:rPr>
          <w:sz w:val="20"/>
        </w:rPr>
      </w:pPr>
      <w:r w:rsidRPr="00F928E0">
        <w:rPr>
          <w:sz w:val="20"/>
        </w:rPr>
        <w:t>Le montant ainsi obtenu est réduit de ¼</w:t>
      </w:r>
      <w:r w:rsidR="003E36E9" w:rsidRPr="00F928E0">
        <w:rPr>
          <w:sz w:val="20"/>
        </w:rPr>
        <w:t> </w:t>
      </w:r>
      <w:r w:rsidRPr="00F928E0">
        <w:rPr>
          <w:sz w:val="20"/>
        </w:rPr>
        <w:t>% par mois, s'il y a lieu, pour chaque mois compris entre la date de la retraite et le premier jour du mois coïncidant avec ou suivant immédiatement la première des dates suivantes:</w:t>
      </w:r>
    </w:p>
    <w:p w14:paraId="1E42A1CC" w14:textId="77777777" w:rsidR="00892490" w:rsidRPr="00F928E0" w:rsidRDefault="00892490" w:rsidP="007A1F83">
      <w:pPr>
        <w:pStyle w:val="Niveau5"/>
        <w:numPr>
          <w:ilvl w:val="0"/>
          <w:numId w:val="29"/>
        </w:numPr>
        <w:spacing w:before="240" w:after="240"/>
        <w:ind w:left="1593"/>
        <w:rPr>
          <w:sz w:val="20"/>
        </w:rPr>
      </w:pPr>
      <w:proofErr w:type="gramStart"/>
      <w:r w:rsidRPr="00F928E0">
        <w:rPr>
          <w:sz w:val="20"/>
        </w:rPr>
        <w:t>la</w:t>
      </w:r>
      <w:proofErr w:type="gramEnd"/>
      <w:r w:rsidRPr="00F928E0">
        <w:rPr>
          <w:sz w:val="20"/>
        </w:rPr>
        <w:t xml:space="preserve"> date du </w:t>
      </w:r>
      <w:r w:rsidR="00295BF1" w:rsidRPr="00F928E0">
        <w:rPr>
          <w:sz w:val="20"/>
        </w:rPr>
        <w:t>60</w:t>
      </w:r>
      <w:r w:rsidRPr="00F928E0">
        <w:rPr>
          <w:sz w:val="20"/>
          <w:vertAlign w:val="superscript"/>
        </w:rPr>
        <w:t>e</w:t>
      </w:r>
      <w:r w:rsidR="003E36E9" w:rsidRPr="00F928E0">
        <w:rPr>
          <w:sz w:val="20"/>
        </w:rPr>
        <w:t> </w:t>
      </w:r>
      <w:r w:rsidRPr="00F928E0">
        <w:rPr>
          <w:sz w:val="20"/>
        </w:rPr>
        <w:t>anniversaire de naissance du participant;</w:t>
      </w:r>
    </w:p>
    <w:p w14:paraId="7D45C953" w14:textId="77777777" w:rsidR="00892490" w:rsidRPr="00F928E0" w:rsidRDefault="00892490" w:rsidP="007A1F83">
      <w:pPr>
        <w:pStyle w:val="Niveau5"/>
        <w:numPr>
          <w:ilvl w:val="0"/>
          <w:numId w:val="29"/>
        </w:numPr>
        <w:spacing w:before="240" w:after="240"/>
        <w:ind w:left="1593"/>
        <w:rPr>
          <w:sz w:val="20"/>
        </w:rPr>
      </w:pPr>
      <w:proofErr w:type="gramStart"/>
      <w:r w:rsidRPr="00F928E0">
        <w:rPr>
          <w:sz w:val="20"/>
        </w:rPr>
        <w:t>la</w:t>
      </w:r>
      <w:proofErr w:type="gramEnd"/>
      <w:r w:rsidRPr="00F928E0">
        <w:rPr>
          <w:sz w:val="20"/>
        </w:rPr>
        <w:t xml:space="preserve"> date à laquelle le participant aurait complété </w:t>
      </w:r>
      <w:r w:rsidR="00295BF1" w:rsidRPr="00F928E0">
        <w:rPr>
          <w:sz w:val="20"/>
        </w:rPr>
        <w:t>30</w:t>
      </w:r>
      <w:r w:rsidR="003E36E9" w:rsidRPr="00F928E0">
        <w:rPr>
          <w:sz w:val="20"/>
        </w:rPr>
        <w:t> </w:t>
      </w:r>
      <w:r w:rsidRPr="00F928E0">
        <w:rPr>
          <w:sz w:val="20"/>
        </w:rPr>
        <w:t>années de service s'il était demeuré au service de l'employeur;</w:t>
      </w:r>
    </w:p>
    <w:p w14:paraId="79497A86" w14:textId="77777777" w:rsidR="00892490" w:rsidRPr="00F928E0" w:rsidRDefault="00892490" w:rsidP="007A1F83">
      <w:pPr>
        <w:pStyle w:val="Niveau5"/>
        <w:numPr>
          <w:ilvl w:val="0"/>
          <w:numId w:val="29"/>
        </w:numPr>
        <w:spacing w:before="240" w:after="240"/>
        <w:ind w:left="1593"/>
        <w:rPr>
          <w:sz w:val="20"/>
        </w:rPr>
      </w:pPr>
      <w:proofErr w:type="gramStart"/>
      <w:r w:rsidRPr="00F928E0">
        <w:rPr>
          <w:sz w:val="20"/>
        </w:rPr>
        <w:t>la</w:t>
      </w:r>
      <w:proofErr w:type="gramEnd"/>
      <w:r w:rsidRPr="00F928E0">
        <w:rPr>
          <w:sz w:val="20"/>
        </w:rPr>
        <w:t xml:space="preserve"> date à laquelle les années de service et l'âge du participant auraient totalisé </w:t>
      </w:r>
      <w:r w:rsidR="00295BF1" w:rsidRPr="00F928E0">
        <w:rPr>
          <w:sz w:val="20"/>
        </w:rPr>
        <w:t>80</w:t>
      </w:r>
      <w:r w:rsidRPr="00F928E0">
        <w:rPr>
          <w:sz w:val="20"/>
        </w:rPr>
        <w:t xml:space="preserve"> s'il était demeuré au service de l'employeur.</w:t>
      </w:r>
    </w:p>
    <w:p w14:paraId="12EE4CCF" w14:textId="77777777" w:rsidR="00892490" w:rsidRPr="00F928E0" w:rsidRDefault="00892490" w:rsidP="00466526">
      <w:pPr>
        <w:pStyle w:val="Niveau3"/>
        <w:tabs>
          <w:tab w:val="clear" w:pos="720"/>
          <w:tab w:val="left" w:pos="1080"/>
        </w:tabs>
        <w:ind w:left="1080" w:hanging="1080"/>
        <w:rPr>
          <w:sz w:val="20"/>
        </w:rPr>
      </w:pPr>
      <w:r w:rsidRPr="00F928E0">
        <w:rPr>
          <w:sz w:val="20"/>
        </w:rPr>
        <w:t>Toute rente annuelle viagère payable à un participant et accumulée en vertu du régime est sujette, à compter du début de son versement, à la limite résultant de 10.3.2 et de 10.3.3, ajustée, à compter du 1</w:t>
      </w:r>
      <w:r w:rsidRPr="00F928E0">
        <w:rPr>
          <w:sz w:val="20"/>
          <w:vertAlign w:val="superscript"/>
        </w:rPr>
        <w:t>er</w:t>
      </w:r>
      <w:r w:rsidRPr="00F928E0">
        <w:rPr>
          <w:sz w:val="20"/>
        </w:rPr>
        <w:t xml:space="preserve"> janvier qui suit la date de la retraite, en fonction de l’augmentation proportionnelle de l'indice des prix à la consommation.</w:t>
      </w:r>
    </w:p>
    <w:p w14:paraId="5B056ADA" w14:textId="77777777" w:rsidR="00892490" w:rsidRPr="00F928E0" w:rsidRDefault="00892490" w:rsidP="00466526">
      <w:pPr>
        <w:pStyle w:val="Niveau3"/>
        <w:tabs>
          <w:tab w:val="clear" w:pos="720"/>
          <w:tab w:val="left" w:pos="1080"/>
        </w:tabs>
        <w:ind w:left="1080" w:hanging="1080"/>
        <w:rPr>
          <w:sz w:val="20"/>
        </w:rPr>
      </w:pPr>
      <w:r w:rsidRPr="00F928E0">
        <w:rPr>
          <w:sz w:val="20"/>
        </w:rPr>
        <w:t xml:space="preserve">La prestation de raccordement </w:t>
      </w:r>
      <w:r w:rsidR="007B76B6" w:rsidRPr="00F928E0">
        <w:rPr>
          <w:sz w:val="20"/>
        </w:rPr>
        <w:t xml:space="preserve">payable </w:t>
      </w:r>
      <w:r w:rsidRPr="00F928E0">
        <w:rPr>
          <w:sz w:val="20"/>
        </w:rPr>
        <w:t>est sujette au moindre des limites décrites en 10.3.6 et 10.3.7.</w:t>
      </w:r>
    </w:p>
    <w:p w14:paraId="79E11C3C" w14:textId="77777777" w:rsidR="00892490" w:rsidRPr="00F928E0" w:rsidRDefault="00892490" w:rsidP="00466526">
      <w:pPr>
        <w:pStyle w:val="Niveau3"/>
        <w:tabs>
          <w:tab w:val="clear" w:pos="720"/>
          <w:tab w:val="left" w:pos="1080"/>
        </w:tabs>
        <w:ind w:left="1080" w:hanging="1080"/>
        <w:rPr>
          <w:sz w:val="20"/>
        </w:rPr>
      </w:pPr>
      <w:r w:rsidRPr="00F928E0">
        <w:rPr>
          <w:sz w:val="20"/>
        </w:rPr>
        <w:t>La première limite prévue en 10.3.5 est établie à la date de la retraite et correspond à l'excédent de la somme des éléments suivants sur la rente annuelle obtenue en 10.3.</w:t>
      </w:r>
      <w:r w:rsidR="007B76B6" w:rsidRPr="00F928E0">
        <w:rPr>
          <w:sz w:val="20"/>
        </w:rPr>
        <w:t>2 et 10.3.3</w:t>
      </w:r>
      <w:r w:rsidRPr="00F928E0">
        <w:rPr>
          <w:sz w:val="20"/>
        </w:rPr>
        <w:t xml:space="preserve"> :</w:t>
      </w:r>
    </w:p>
    <w:p w14:paraId="4C053157" w14:textId="77777777" w:rsidR="00892490" w:rsidRPr="00F928E0" w:rsidRDefault="00892490" w:rsidP="007A1F83">
      <w:pPr>
        <w:pStyle w:val="Niveau5"/>
        <w:numPr>
          <w:ilvl w:val="0"/>
          <w:numId w:val="30"/>
        </w:numPr>
        <w:spacing w:before="240" w:after="240"/>
        <w:rPr>
          <w:sz w:val="20"/>
        </w:rPr>
      </w:pPr>
      <w:proofErr w:type="gramStart"/>
      <w:r w:rsidRPr="00F928E0">
        <w:rPr>
          <w:sz w:val="20"/>
        </w:rPr>
        <w:t>le</w:t>
      </w:r>
      <w:proofErr w:type="gramEnd"/>
      <w:r w:rsidRPr="00F928E0">
        <w:rPr>
          <w:sz w:val="20"/>
        </w:rPr>
        <w:t xml:space="preserve"> plafond des prestations déterminées à la date de la retraite multiplié par le nom</w:t>
      </w:r>
      <w:r w:rsidR="004E3607" w:rsidRPr="00F928E0">
        <w:rPr>
          <w:sz w:val="20"/>
        </w:rPr>
        <w:t>bre d'années de service reconnu</w:t>
      </w:r>
      <w:r w:rsidR="007B76B6" w:rsidRPr="00F928E0">
        <w:rPr>
          <w:sz w:val="20"/>
        </w:rPr>
        <w:t>, sujet à un maximum de 35 pour les années de service reconnu antérieures au 1</w:t>
      </w:r>
      <w:r w:rsidR="007B76B6" w:rsidRPr="00F928E0">
        <w:rPr>
          <w:sz w:val="20"/>
          <w:vertAlign w:val="superscript"/>
        </w:rPr>
        <w:t>er</w:t>
      </w:r>
      <w:r w:rsidR="007B76B6" w:rsidRPr="00F928E0">
        <w:rPr>
          <w:sz w:val="20"/>
        </w:rPr>
        <w:t xml:space="preserve"> janvier 1992</w:t>
      </w:r>
      <w:r w:rsidRPr="00F928E0">
        <w:rPr>
          <w:sz w:val="20"/>
        </w:rPr>
        <w:t>;</w:t>
      </w:r>
    </w:p>
    <w:p w14:paraId="7E42C712" w14:textId="77777777" w:rsidR="00892490" w:rsidRPr="00F928E0" w:rsidRDefault="00892490" w:rsidP="007A1F83">
      <w:pPr>
        <w:pStyle w:val="Niveau5"/>
        <w:numPr>
          <w:ilvl w:val="0"/>
          <w:numId w:val="30"/>
        </w:numPr>
        <w:spacing w:before="240" w:after="240"/>
        <w:ind w:left="1598" w:hanging="432"/>
        <w:rPr>
          <w:sz w:val="20"/>
        </w:rPr>
      </w:pPr>
      <w:r w:rsidRPr="00F928E0">
        <w:rPr>
          <w:sz w:val="20"/>
        </w:rPr>
        <w:t>25</w:t>
      </w:r>
      <w:r w:rsidR="003E36E9" w:rsidRPr="00F928E0">
        <w:rPr>
          <w:sz w:val="20"/>
        </w:rPr>
        <w:t> </w:t>
      </w:r>
      <w:r w:rsidRPr="00F928E0">
        <w:rPr>
          <w:sz w:val="20"/>
        </w:rPr>
        <w:t>% de la moyenne des maximums des gains admissibles de l'année et des deux années précédentes, multiplié par la proportion que représente le nombre d'années de service reconnu, sur 35; cette proportion est sujette à un maximum de</w:t>
      </w:r>
      <w:r w:rsidR="00F146EA" w:rsidRPr="00F928E0">
        <w:rPr>
          <w:sz w:val="20"/>
        </w:rPr>
        <w:t> </w:t>
      </w:r>
      <w:r w:rsidRPr="00F928E0">
        <w:rPr>
          <w:sz w:val="20"/>
        </w:rPr>
        <w:t>1.</w:t>
      </w:r>
    </w:p>
    <w:p w14:paraId="62DBF007" w14:textId="77777777" w:rsidR="00892490" w:rsidRPr="00F928E0" w:rsidRDefault="00892490" w:rsidP="00466526">
      <w:pPr>
        <w:pStyle w:val="Niveau3"/>
        <w:tabs>
          <w:tab w:val="clear" w:pos="720"/>
          <w:tab w:val="left" w:pos="1080"/>
        </w:tabs>
        <w:ind w:left="1080" w:hanging="1080"/>
        <w:rPr>
          <w:sz w:val="20"/>
        </w:rPr>
      </w:pPr>
      <w:r w:rsidRPr="00F928E0">
        <w:rPr>
          <w:sz w:val="20"/>
        </w:rPr>
        <w:lastRenderedPageBreak/>
        <w:t>La deuxième limite prévue en 10.3.5 est établie à la date de la retraite et correspond à la somme de :</w:t>
      </w:r>
    </w:p>
    <w:p w14:paraId="2A942B5D" w14:textId="77777777" w:rsidR="00892490" w:rsidRPr="00F928E0" w:rsidRDefault="00892490" w:rsidP="007A1F83">
      <w:pPr>
        <w:pStyle w:val="Niveau5"/>
        <w:numPr>
          <w:ilvl w:val="0"/>
          <w:numId w:val="31"/>
        </w:numPr>
        <w:spacing w:before="240" w:after="240"/>
        <w:ind w:left="1593"/>
        <w:rPr>
          <w:sz w:val="20"/>
        </w:rPr>
      </w:pPr>
      <w:proofErr w:type="gramStart"/>
      <w:r w:rsidRPr="00F928E0">
        <w:rPr>
          <w:sz w:val="20"/>
        </w:rPr>
        <w:t>la</w:t>
      </w:r>
      <w:proofErr w:type="gramEnd"/>
      <w:r w:rsidRPr="00F928E0">
        <w:rPr>
          <w:sz w:val="20"/>
        </w:rPr>
        <w:t xml:space="preserve"> rente annuelle maximale à la date de la retraite payable au titre de la Loi sur la sécurité de la vieillesse;</w:t>
      </w:r>
    </w:p>
    <w:p w14:paraId="11505B11" w14:textId="77777777" w:rsidR="00892490" w:rsidRPr="00F928E0" w:rsidRDefault="00892490" w:rsidP="007A1F83">
      <w:pPr>
        <w:pStyle w:val="Niveau5"/>
        <w:numPr>
          <w:ilvl w:val="0"/>
          <w:numId w:val="31"/>
        </w:numPr>
        <w:spacing w:before="240" w:after="240"/>
        <w:ind w:left="1593"/>
        <w:rPr>
          <w:sz w:val="20"/>
        </w:rPr>
      </w:pPr>
      <w:proofErr w:type="gramStart"/>
      <w:r w:rsidRPr="00F928E0">
        <w:rPr>
          <w:sz w:val="20"/>
        </w:rPr>
        <w:t>la</w:t>
      </w:r>
      <w:proofErr w:type="gramEnd"/>
      <w:r w:rsidRPr="00F928E0">
        <w:rPr>
          <w:sz w:val="20"/>
        </w:rPr>
        <w:t xml:space="preserve"> rente annuelle maximale à la date de la retraite qui serait payable au participant au titre de la </w:t>
      </w:r>
      <w:r w:rsidRPr="00F928E0">
        <w:rPr>
          <w:i/>
          <w:sz w:val="20"/>
        </w:rPr>
        <w:t>Loi sur le régime de rentes du Québec</w:t>
      </w:r>
      <w:r w:rsidRPr="00F928E0">
        <w:rPr>
          <w:sz w:val="20"/>
        </w:rPr>
        <w:t xml:space="preserve"> s'il était âgé de 65</w:t>
      </w:r>
      <w:r w:rsidR="003E36E9" w:rsidRPr="00F928E0">
        <w:rPr>
          <w:sz w:val="20"/>
        </w:rPr>
        <w:t> </w:t>
      </w:r>
      <w:r w:rsidRPr="00F928E0">
        <w:rPr>
          <w:sz w:val="20"/>
        </w:rPr>
        <w:t>ans multipliée par le rapport entre la moyenne de ses trois meilleures années de rémunération sur la moyenne des maximums des gains admissibles correspondants, sujet à un maximum de 1.</w:t>
      </w:r>
    </w:p>
    <w:p w14:paraId="52C24B34" w14:textId="77777777" w:rsidR="00892490" w:rsidRPr="00F928E0" w:rsidRDefault="00892490" w:rsidP="00817F14">
      <w:pPr>
        <w:pStyle w:val="Texte2"/>
        <w:spacing w:before="240" w:after="240"/>
        <w:ind w:left="1077"/>
        <w:rPr>
          <w:sz w:val="20"/>
        </w:rPr>
      </w:pPr>
      <w:r w:rsidRPr="00F928E0">
        <w:rPr>
          <w:sz w:val="20"/>
        </w:rPr>
        <w:t>Cette somme est réduite de ¼</w:t>
      </w:r>
      <w:r w:rsidR="003E36E9" w:rsidRPr="00F928E0">
        <w:rPr>
          <w:sz w:val="20"/>
        </w:rPr>
        <w:t> </w:t>
      </w:r>
      <w:r w:rsidRPr="00F928E0">
        <w:rPr>
          <w:sz w:val="20"/>
        </w:rPr>
        <w:t>% par mois, s’il y a lieu, pour chaque mois compris entre la date de la retraite et le 60</w:t>
      </w:r>
      <w:r w:rsidR="003E36E9" w:rsidRPr="00F928E0">
        <w:rPr>
          <w:sz w:val="20"/>
          <w:vertAlign w:val="superscript"/>
        </w:rPr>
        <w:t>e</w:t>
      </w:r>
      <w:r w:rsidRPr="00F928E0">
        <w:rPr>
          <w:sz w:val="20"/>
        </w:rPr>
        <w:t xml:space="preserve"> anniversaire de naissance du participant, et multipliée par la proportion que représente le nombre d’années de service continu du participant, sur 10; cette proportion est sujette à un maximum de 1.</w:t>
      </w:r>
    </w:p>
    <w:p w14:paraId="02CBF44B" w14:textId="1ADA5A10" w:rsidR="00892490" w:rsidRPr="00F928E0" w:rsidRDefault="00892490" w:rsidP="00466526">
      <w:pPr>
        <w:pStyle w:val="Niveau3"/>
        <w:tabs>
          <w:tab w:val="clear" w:pos="720"/>
          <w:tab w:val="left" w:pos="1080"/>
        </w:tabs>
        <w:ind w:left="1080" w:hanging="1080"/>
        <w:rPr>
          <w:sz w:val="20"/>
        </w:rPr>
      </w:pPr>
      <w:r w:rsidRPr="00F928E0">
        <w:rPr>
          <w:sz w:val="20"/>
        </w:rPr>
        <w:t>L’application des articles 10.3.1 et 10.3.5 s’effectue en tenant compte, le cas échéant, de toute rente résultant de l’excédent d’actif réparti lors de la dissolution du régime</w:t>
      </w:r>
      <w:r w:rsidR="00AF1458" w:rsidRPr="00F928E0">
        <w:rPr>
          <w:sz w:val="20"/>
        </w:rPr>
        <w:t>,</w:t>
      </w:r>
      <w:r w:rsidRPr="00F928E0">
        <w:rPr>
          <w:sz w:val="20"/>
        </w:rPr>
        <w:t xml:space="preserve"> de tout droit cédé au conjoint conformément à l’article 8.1</w:t>
      </w:r>
      <w:r w:rsidR="00AF1458" w:rsidRPr="00F928E0">
        <w:rPr>
          <w:sz w:val="20"/>
        </w:rPr>
        <w:t xml:space="preserve"> et de tout versement ou transfert effectué conformément à 4.2.</w:t>
      </w:r>
      <w:r w:rsidR="00CE63BF" w:rsidRPr="00F928E0">
        <w:rPr>
          <w:sz w:val="20"/>
        </w:rPr>
        <w:t>5</w:t>
      </w:r>
      <w:r w:rsidR="00AF1458" w:rsidRPr="00F928E0">
        <w:rPr>
          <w:sz w:val="20"/>
        </w:rPr>
        <w:t xml:space="preserve"> ou 10.4.7.</w:t>
      </w:r>
    </w:p>
    <w:p w14:paraId="65679206" w14:textId="77777777" w:rsidR="00892490" w:rsidRPr="00F928E0" w:rsidRDefault="00892490" w:rsidP="00466526">
      <w:pPr>
        <w:pStyle w:val="Niveau3"/>
        <w:tabs>
          <w:tab w:val="clear" w:pos="720"/>
          <w:tab w:val="left" w:pos="1080"/>
        </w:tabs>
        <w:ind w:left="1080" w:hanging="1080"/>
        <w:rPr>
          <w:sz w:val="20"/>
        </w:rPr>
      </w:pPr>
      <w:r w:rsidRPr="00F928E0">
        <w:rPr>
          <w:sz w:val="20"/>
        </w:rPr>
        <w:t xml:space="preserve">Toutes les prestations prévues par le présent régime et par tout autre régime agréé de l’employeur doivent respecter les limites imposées par la </w:t>
      </w:r>
      <w:r w:rsidRPr="00F928E0">
        <w:rPr>
          <w:i/>
          <w:sz w:val="20"/>
        </w:rPr>
        <w:t>Loi de l’impôt sur le revenu</w:t>
      </w:r>
      <w:r w:rsidRPr="00F928E0">
        <w:rPr>
          <w:sz w:val="20"/>
        </w:rPr>
        <w:t xml:space="preserve"> en ce qui conce</w:t>
      </w:r>
      <w:r w:rsidR="00074D88" w:rsidRPr="00F928E0">
        <w:rPr>
          <w:sz w:val="20"/>
        </w:rPr>
        <w:t>rne les facteurs d’équivalence.</w:t>
      </w:r>
    </w:p>
    <w:p w14:paraId="5159D389" w14:textId="77777777" w:rsidR="00892490" w:rsidRPr="00CA24E2" w:rsidRDefault="00892490" w:rsidP="00466526">
      <w:pPr>
        <w:pStyle w:val="Niveau3"/>
        <w:numPr>
          <w:ilvl w:val="0"/>
          <w:numId w:val="0"/>
        </w:numPr>
        <w:spacing w:after="240"/>
        <w:ind w:left="1051"/>
      </w:pPr>
    </w:p>
    <w:p w14:paraId="7E151A10" w14:textId="2B8EA636" w:rsidR="00110BD3" w:rsidRPr="00CA24E2" w:rsidRDefault="00110BD3" w:rsidP="00B614DA">
      <w:pPr>
        <w:pStyle w:val="ARTICLE"/>
        <w:pageBreakBefore w:val="0"/>
        <w:widowControl w:val="0"/>
        <w:spacing w:before="360"/>
      </w:pPr>
      <w:bookmarkStart w:id="46" w:name="_Toc536540915"/>
      <w:r w:rsidRPr="00CA24E2">
        <w:t xml:space="preserve">Article 10.4 </w:t>
      </w:r>
      <w:r w:rsidR="00892490" w:rsidRPr="00CA24E2">
        <w:t>‒</w:t>
      </w:r>
      <w:r w:rsidRPr="00CA24E2">
        <w:t xml:space="preserve"> Versement des prestations</w:t>
      </w:r>
      <w:bookmarkEnd w:id="46"/>
    </w:p>
    <w:p w14:paraId="0A95DC37" w14:textId="77777777" w:rsidR="00110BD3" w:rsidRPr="00CA24E2" w:rsidRDefault="00110BD3" w:rsidP="00466526">
      <w:pPr>
        <w:pStyle w:val="Niveau2-cach"/>
        <w:widowControl/>
        <w:spacing w:after="240"/>
        <w:rPr>
          <w:rFonts w:cs="Arial"/>
          <w:lang w:val="fr-CA"/>
        </w:rPr>
      </w:pPr>
    </w:p>
    <w:p w14:paraId="322DDBF5" w14:textId="1031B229" w:rsidR="00892490" w:rsidRPr="00F928E0" w:rsidRDefault="00892490" w:rsidP="00466526">
      <w:pPr>
        <w:pStyle w:val="Niveau3"/>
        <w:tabs>
          <w:tab w:val="clear" w:pos="720"/>
          <w:tab w:val="left" w:pos="1080"/>
        </w:tabs>
        <w:ind w:left="1080" w:hanging="1080"/>
        <w:rPr>
          <w:sz w:val="20"/>
        </w:rPr>
      </w:pPr>
      <w:r w:rsidRPr="00F928E0">
        <w:rPr>
          <w:sz w:val="20"/>
        </w:rPr>
        <w:t>La rente annuelle payable à un participant</w:t>
      </w:r>
      <w:r w:rsidR="005A5A38" w:rsidRPr="00F928E0">
        <w:rPr>
          <w:sz w:val="20"/>
        </w:rPr>
        <w:t xml:space="preserve"> </w:t>
      </w:r>
      <w:r w:rsidRPr="00F928E0">
        <w:rPr>
          <w:sz w:val="20"/>
        </w:rPr>
        <w:t xml:space="preserve">est viagère et lui est versée en </w:t>
      </w:r>
      <w:r w:rsidR="00C40791" w:rsidRPr="00F928E0">
        <w:rPr>
          <w:sz w:val="20"/>
        </w:rPr>
        <w:t>douze</w:t>
      </w:r>
      <w:r w:rsidR="007D6FD3" w:rsidRPr="00F928E0">
        <w:rPr>
          <w:sz w:val="20"/>
        </w:rPr>
        <w:t> </w:t>
      </w:r>
      <w:r w:rsidR="00C40791" w:rsidRPr="00F928E0">
        <w:rPr>
          <w:sz w:val="20"/>
        </w:rPr>
        <w:t>(</w:t>
      </w:r>
      <w:r w:rsidRPr="00F928E0">
        <w:rPr>
          <w:sz w:val="20"/>
        </w:rPr>
        <w:t>12</w:t>
      </w:r>
      <w:r w:rsidR="00C40791" w:rsidRPr="00F928E0">
        <w:rPr>
          <w:sz w:val="20"/>
        </w:rPr>
        <w:t>)</w:t>
      </w:r>
      <w:r w:rsidR="003E36E9" w:rsidRPr="00F928E0">
        <w:rPr>
          <w:sz w:val="20"/>
        </w:rPr>
        <w:t> </w:t>
      </w:r>
      <w:r w:rsidRPr="00F928E0">
        <w:rPr>
          <w:sz w:val="20"/>
        </w:rPr>
        <w:t>versements mensuels égaux, le premier jour de chaque mois à compter de sa retraite.</w:t>
      </w:r>
    </w:p>
    <w:p w14:paraId="245C25C4" w14:textId="77777777" w:rsidR="00892490" w:rsidRPr="00F928E0" w:rsidRDefault="00892490" w:rsidP="00466526">
      <w:pPr>
        <w:pStyle w:val="Niveau3"/>
        <w:tabs>
          <w:tab w:val="clear" w:pos="720"/>
          <w:tab w:val="left" w:pos="1080"/>
        </w:tabs>
        <w:ind w:left="1080" w:hanging="1080"/>
        <w:rPr>
          <w:sz w:val="20"/>
        </w:rPr>
      </w:pPr>
      <w:r w:rsidRPr="00F928E0">
        <w:rPr>
          <w:sz w:val="20"/>
        </w:rPr>
        <w:t>Lors de sa retraite anticipée, facultative, normale ou ajournée, le participant n'a droit qu'à la rente prévue au régime et non à un remboursement de cotisations, sauf stipulations contraires.</w:t>
      </w:r>
    </w:p>
    <w:p w14:paraId="7E2188EC" w14:textId="77777777" w:rsidR="00892490" w:rsidRPr="00F928E0" w:rsidRDefault="00892490" w:rsidP="00466526">
      <w:pPr>
        <w:pStyle w:val="Niveau3"/>
        <w:tabs>
          <w:tab w:val="clear" w:pos="720"/>
          <w:tab w:val="left" w:pos="1080"/>
        </w:tabs>
        <w:ind w:left="1080" w:hanging="1080"/>
        <w:rPr>
          <w:sz w:val="20"/>
        </w:rPr>
      </w:pPr>
      <w:r w:rsidRPr="00F928E0">
        <w:rPr>
          <w:sz w:val="20"/>
        </w:rPr>
        <w:t>Sauf en application de</w:t>
      </w:r>
      <w:r w:rsidR="00AC1556" w:rsidRPr="00F928E0">
        <w:rPr>
          <w:sz w:val="20"/>
        </w:rPr>
        <w:t xml:space="preserve"> 4.1.5, de</w:t>
      </w:r>
      <w:r w:rsidRPr="00F928E0">
        <w:rPr>
          <w:sz w:val="20"/>
        </w:rPr>
        <w:t xml:space="preserve"> </w:t>
      </w:r>
      <w:r w:rsidR="00762A4C" w:rsidRPr="00F928E0">
        <w:rPr>
          <w:sz w:val="20"/>
        </w:rPr>
        <w:t xml:space="preserve">la section </w:t>
      </w:r>
      <w:r w:rsidRPr="00F928E0">
        <w:rPr>
          <w:sz w:val="20"/>
        </w:rPr>
        <w:t xml:space="preserve">8 </w:t>
      </w:r>
      <w:r w:rsidR="00762A4C" w:rsidRPr="00F928E0">
        <w:rPr>
          <w:sz w:val="20"/>
        </w:rPr>
        <w:t>ou</w:t>
      </w:r>
      <w:r w:rsidRPr="00F928E0">
        <w:rPr>
          <w:sz w:val="20"/>
        </w:rPr>
        <w:t xml:space="preserve"> de 10.2.1, tout remboursement ou prestation en vertu du régime est insaisissable et ne peut être ni cédé, grevé, anticipé ou offert en garantie, ni faire l'objet d'une renonciation. </w:t>
      </w:r>
    </w:p>
    <w:p w14:paraId="678EB2D4" w14:textId="77777777" w:rsidR="00892490" w:rsidRPr="00F928E0" w:rsidRDefault="00892490" w:rsidP="00817F14">
      <w:pPr>
        <w:pStyle w:val="Texte2"/>
        <w:spacing w:before="240" w:after="240"/>
        <w:ind w:left="1077"/>
        <w:rPr>
          <w:sz w:val="20"/>
        </w:rPr>
      </w:pPr>
      <w:r w:rsidRPr="00F928E0">
        <w:rPr>
          <w:sz w:val="20"/>
        </w:rPr>
        <w:t>De plus, toute cotisation versée ou retenue en vue d'être versée à la caisse de retraite, toute somme remboursée ou remboursable, toute prestation payée ou payable en vertu du régime ainsi que toute somme attribuée au conjoint en vertu d'un partage ou d'une cession de droits est insaisissable, sauf dans la mesure où il s'agit de cotisations volontaires ou de prestations découlant de telles cotisations.</w:t>
      </w:r>
    </w:p>
    <w:p w14:paraId="686F5AD6" w14:textId="77777777" w:rsidR="00892490" w:rsidRPr="00F928E0" w:rsidRDefault="00892490" w:rsidP="00817F14">
      <w:pPr>
        <w:pStyle w:val="Texte2"/>
        <w:spacing w:before="240" w:after="240"/>
        <w:ind w:left="1077"/>
        <w:rPr>
          <w:sz w:val="20"/>
        </w:rPr>
      </w:pPr>
      <w:r w:rsidRPr="00F928E0">
        <w:rPr>
          <w:sz w:val="20"/>
        </w:rPr>
        <w:t>Nonobstant toute autre disposition du régime, les cotisations, remboursements ou prestations sont saisissables pour dette alimentaire, pour prestation compensatoire ou pour l'exécution des jugements en partage du patrimoine familial dans la mesure prévue aux lois civiles applicables. Au cas où une telle saisie est pratiquée, la valeur des droits accumulés par le participant à la date de la saisie est établie conformément aux législations applicables et le montant payé au créancier saisissant est appliqué en réduction des droits du participant conformément aux méthodes prévues par les lois applicables.</w:t>
      </w:r>
    </w:p>
    <w:p w14:paraId="12FCAC32" w14:textId="77777777" w:rsidR="00892490" w:rsidRPr="00F928E0" w:rsidRDefault="00892490" w:rsidP="00466526">
      <w:pPr>
        <w:pStyle w:val="Niveau3"/>
        <w:tabs>
          <w:tab w:val="clear" w:pos="720"/>
          <w:tab w:val="left" w:pos="1080"/>
        </w:tabs>
        <w:ind w:left="1080" w:hanging="1080"/>
        <w:rPr>
          <w:sz w:val="20"/>
        </w:rPr>
      </w:pPr>
      <w:r w:rsidRPr="00F928E0">
        <w:rPr>
          <w:sz w:val="20"/>
        </w:rPr>
        <w:t>Avant de recevoir toute prestation prévue par le régime, le participant ou tout bénéficiaire doit fournir au comité une preuve d'âge et tout autre renseignement que le comité juge nécessaire.</w:t>
      </w:r>
    </w:p>
    <w:p w14:paraId="0266B596" w14:textId="77777777" w:rsidR="00C40791" w:rsidRPr="00F928E0" w:rsidRDefault="00C40791" w:rsidP="00466526">
      <w:pPr>
        <w:pStyle w:val="Niveau3"/>
        <w:tabs>
          <w:tab w:val="clear" w:pos="720"/>
          <w:tab w:val="left" w:pos="1080"/>
        </w:tabs>
        <w:ind w:left="1080" w:hanging="1080"/>
        <w:rPr>
          <w:sz w:val="20"/>
        </w:rPr>
      </w:pPr>
      <w:r w:rsidRPr="00F928E0">
        <w:rPr>
          <w:sz w:val="20"/>
        </w:rPr>
        <w:t>Aucun montant de rente en cours de paiement ne peut être diminué par la suite pour tenir compte d'une modification des prestations payées en vertu des régimes publics.</w:t>
      </w:r>
    </w:p>
    <w:p w14:paraId="3950F08B" w14:textId="77777777" w:rsidR="000A5D1C" w:rsidRPr="00F928E0" w:rsidRDefault="00892490" w:rsidP="000A5D1C">
      <w:pPr>
        <w:pStyle w:val="Niveau3"/>
        <w:tabs>
          <w:tab w:val="clear" w:pos="720"/>
          <w:tab w:val="left" w:pos="1080"/>
        </w:tabs>
        <w:ind w:left="1080" w:hanging="1080"/>
        <w:rPr>
          <w:sz w:val="20"/>
        </w:rPr>
      </w:pPr>
      <w:r w:rsidRPr="00F928E0">
        <w:rPr>
          <w:sz w:val="20"/>
        </w:rPr>
        <w:t>Les prestations payables en un versement unique suite au décès d’un participant doivent être versées dès que possible suivant ce décès.</w:t>
      </w:r>
    </w:p>
    <w:p w14:paraId="7128CF0D" w14:textId="77777777" w:rsidR="000A5D1C" w:rsidRDefault="000A5D1C">
      <w:pPr>
        <w:spacing w:before="0" w:after="0"/>
        <w:rPr>
          <w:rFonts w:cs="Arial"/>
          <w:sz w:val="22"/>
          <w:szCs w:val="22"/>
        </w:rPr>
      </w:pPr>
      <w:r>
        <w:br w:type="page"/>
      </w:r>
    </w:p>
    <w:p w14:paraId="459C0C4D" w14:textId="77777777" w:rsidR="0046612B" w:rsidRPr="00F928E0" w:rsidRDefault="0046612B" w:rsidP="00466526">
      <w:pPr>
        <w:pStyle w:val="Niveau3"/>
        <w:tabs>
          <w:tab w:val="clear" w:pos="720"/>
          <w:tab w:val="left" w:pos="1080"/>
        </w:tabs>
        <w:ind w:left="1080" w:hanging="1080"/>
        <w:rPr>
          <w:sz w:val="20"/>
        </w:rPr>
      </w:pPr>
      <w:r w:rsidRPr="00F928E0">
        <w:rPr>
          <w:sz w:val="20"/>
        </w:rPr>
        <w:lastRenderedPageBreak/>
        <w:t>Nonobstant toute disposition à effet contraire, un participant ou conjoint qui a acquis droit à une rente peut, avant qu'elle soit servie, la remplacer partiellement ou totalement par un paiement en un seul versement ou demander le transfert d'une partie ou de la totalité de la valeur de sa rente à un fonds de revenu viager, mais uniquement dans le but d'obtenir le revenu temporaire maximal permis par les législations applicables, et ce, dans la mesure et selon les conditions prévues par lesdites législations.</w:t>
      </w:r>
    </w:p>
    <w:p w14:paraId="1C02A730" w14:textId="77777777" w:rsidR="00B614DA" w:rsidRDefault="00B614DA" w:rsidP="00B614DA">
      <w:pPr>
        <w:pStyle w:val="ARTICLE"/>
        <w:pageBreakBefore w:val="0"/>
        <w:widowControl w:val="0"/>
        <w:spacing w:before="360"/>
      </w:pPr>
      <w:bookmarkStart w:id="47" w:name="_Toc536540916"/>
    </w:p>
    <w:p w14:paraId="0E90B314" w14:textId="401FB8D5" w:rsidR="00110BD3" w:rsidRPr="00CA24E2" w:rsidRDefault="00110BD3" w:rsidP="00B614DA">
      <w:pPr>
        <w:pStyle w:val="ARTICLE"/>
        <w:pageBreakBefore w:val="0"/>
        <w:widowControl w:val="0"/>
        <w:spacing w:before="360"/>
      </w:pPr>
      <w:r w:rsidRPr="00CA24E2">
        <w:t xml:space="preserve">Article 10.5 </w:t>
      </w:r>
      <w:r w:rsidR="00892490" w:rsidRPr="00CA24E2">
        <w:t>‒</w:t>
      </w:r>
      <w:r w:rsidRPr="00CA24E2">
        <w:t xml:space="preserve"> Conditions d'acquittement</w:t>
      </w:r>
      <w:bookmarkEnd w:id="47"/>
    </w:p>
    <w:p w14:paraId="6032B638" w14:textId="77777777" w:rsidR="00110BD3" w:rsidRPr="00CA24E2" w:rsidRDefault="00110BD3" w:rsidP="00466526">
      <w:pPr>
        <w:pStyle w:val="Niveau2-cach"/>
        <w:widowControl/>
        <w:spacing w:after="240"/>
        <w:rPr>
          <w:rFonts w:cs="Arial"/>
          <w:lang w:val="fr-CA"/>
        </w:rPr>
      </w:pPr>
    </w:p>
    <w:p w14:paraId="148565C7" w14:textId="77777777" w:rsidR="00892490" w:rsidRPr="00F928E0" w:rsidRDefault="00892490" w:rsidP="00466526">
      <w:pPr>
        <w:pStyle w:val="Niveau3"/>
        <w:tabs>
          <w:tab w:val="clear" w:pos="720"/>
          <w:tab w:val="left" w:pos="1080"/>
        </w:tabs>
        <w:ind w:left="1080" w:hanging="1080"/>
        <w:rPr>
          <w:sz w:val="20"/>
        </w:rPr>
      </w:pPr>
      <w:r w:rsidRPr="00F928E0">
        <w:rPr>
          <w:sz w:val="20"/>
        </w:rPr>
        <w:t>La valeur actuelle de toute prestation à laquelle acquiert droit un participant ou bénéficiaire au titre d’un volet du régime alors que le degré de solvabilité de celui-ci est inférieur à 100</w:t>
      </w:r>
      <w:r w:rsidR="003E36E9" w:rsidRPr="00F928E0">
        <w:rPr>
          <w:sz w:val="20"/>
        </w:rPr>
        <w:t> </w:t>
      </w:r>
      <w:r w:rsidRPr="00F928E0">
        <w:rPr>
          <w:sz w:val="20"/>
        </w:rPr>
        <w:t xml:space="preserve">%, ne peut être acquittée en un versement unique par le volet </w:t>
      </w:r>
      <w:r w:rsidR="00762A4C" w:rsidRPr="00F928E0">
        <w:rPr>
          <w:sz w:val="20"/>
        </w:rPr>
        <w:t xml:space="preserve">correspondant </w:t>
      </w:r>
      <w:r w:rsidRPr="00F928E0">
        <w:rPr>
          <w:sz w:val="20"/>
        </w:rPr>
        <w:t xml:space="preserve">de la caisse de retraite qu'en proportion du degré de solvabilité </w:t>
      </w:r>
      <w:r w:rsidR="00762A4C" w:rsidRPr="00F928E0">
        <w:rPr>
          <w:sz w:val="20"/>
        </w:rPr>
        <w:t>de ce</w:t>
      </w:r>
      <w:r w:rsidRPr="00F928E0">
        <w:rPr>
          <w:sz w:val="20"/>
        </w:rPr>
        <w:t xml:space="preserve"> volet, sous réserve de 10.5.2 à 10.5.4.</w:t>
      </w:r>
    </w:p>
    <w:p w14:paraId="5C9E3831" w14:textId="5D8C921B" w:rsidR="00E954F3" w:rsidRPr="00F928E0" w:rsidRDefault="001834AA" w:rsidP="00466526">
      <w:pPr>
        <w:pStyle w:val="Niveau3"/>
        <w:tabs>
          <w:tab w:val="clear" w:pos="720"/>
          <w:tab w:val="left" w:pos="1080"/>
        </w:tabs>
        <w:ind w:left="1080" w:hanging="1080"/>
        <w:rPr>
          <w:sz w:val="20"/>
        </w:rPr>
      </w:pPr>
      <w:r w:rsidRPr="00F928E0">
        <w:rPr>
          <w:sz w:val="20"/>
        </w:rPr>
        <w:t>Cessation de participation active avant la date de l’entente de restructuration</w:t>
      </w:r>
    </w:p>
    <w:p w14:paraId="3CDE92C8" w14:textId="77777777" w:rsidR="00892490" w:rsidRPr="00F928E0" w:rsidRDefault="00892490" w:rsidP="00817F14">
      <w:pPr>
        <w:pStyle w:val="Texte2"/>
        <w:spacing w:before="240" w:after="240"/>
        <w:ind w:left="1077"/>
        <w:rPr>
          <w:sz w:val="20"/>
        </w:rPr>
      </w:pPr>
      <w:r w:rsidRPr="00F928E0">
        <w:rPr>
          <w:sz w:val="20"/>
        </w:rPr>
        <w:t xml:space="preserve">En cas de cessation de participation active avant </w:t>
      </w:r>
      <w:r w:rsidR="001834AA" w:rsidRPr="00F928E0">
        <w:rPr>
          <w:sz w:val="20"/>
        </w:rPr>
        <w:t>la date de l’entente de restructuration</w:t>
      </w:r>
      <w:r w:rsidRPr="00F928E0">
        <w:rPr>
          <w:sz w:val="20"/>
        </w:rPr>
        <w:t>, pour un participant qui demande le transfert de ses droits avant l</w:t>
      </w:r>
      <w:r w:rsidR="001834AA" w:rsidRPr="00F928E0">
        <w:rPr>
          <w:sz w:val="20"/>
        </w:rPr>
        <w:t>a date de l’entente de restructuration</w:t>
      </w:r>
      <w:r w:rsidR="007527C0" w:rsidRPr="00F928E0">
        <w:rPr>
          <w:sz w:val="20"/>
        </w:rPr>
        <w:t xml:space="preserve"> </w:t>
      </w:r>
      <w:r w:rsidRPr="00F928E0">
        <w:rPr>
          <w:sz w:val="20"/>
        </w:rPr>
        <w:t>ou dans les 90</w:t>
      </w:r>
      <w:r w:rsidR="003E36E9" w:rsidRPr="00F928E0">
        <w:rPr>
          <w:sz w:val="20"/>
        </w:rPr>
        <w:t> </w:t>
      </w:r>
      <w:r w:rsidRPr="00F928E0">
        <w:rPr>
          <w:sz w:val="20"/>
        </w:rPr>
        <w:t xml:space="preserve">jours de la réception du relevé initial de cessation de participation active, la valeur actuelle de toute prestation qui ne peut être acquittée aux termes de 10.5.1 est capitalisée par </w:t>
      </w:r>
      <w:r w:rsidR="00EE2093" w:rsidRPr="00F928E0">
        <w:rPr>
          <w:sz w:val="20"/>
        </w:rPr>
        <w:t>le versement d’</w:t>
      </w:r>
      <w:r w:rsidRPr="00F928E0">
        <w:rPr>
          <w:sz w:val="20"/>
        </w:rPr>
        <w:t xml:space="preserve">une cotisation spéciale et payée </w:t>
      </w:r>
      <w:r w:rsidR="00EE2093" w:rsidRPr="00F928E0">
        <w:rPr>
          <w:sz w:val="20"/>
        </w:rPr>
        <w:t xml:space="preserve">au participant ou bénéficiaire </w:t>
      </w:r>
      <w:r w:rsidRPr="00F928E0">
        <w:rPr>
          <w:sz w:val="20"/>
        </w:rPr>
        <w:t>conformément aux législations applicables.</w:t>
      </w:r>
    </w:p>
    <w:p w14:paraId="41B1DA79" w14:textId="77777777" w:rsidR="00B73229" w:rsidRPr="00F928E0" w:rsidRDefault="003471F4" w:rsidP="00466526">
      <w:pPr>
        <w:pStyle w:val="Niveau3"/>
        <w:tabs>
          <w:tab w:val="clear" w:pos="720"/>
          <w:tab w:val="left" w:pos="1080"/>
        </w:tabs>
        <w:ind w:left="1080" w:hanging="1080"/>
        <w:rPr>
          <w:sz w:val="20"/>
        </w:rPr>
      </w:pPr>
      <w:r w:rsidRPr="00F928E0">
        <w:rPr>
          <w:sz w:val="20"/>
        </w:rPr>
        <w:t>Cessation de participation active à compter de la date de l’entente de restructuration</w:t>
      </w:r>
    </w:p>
    <w:p w14:paraId="5F17294C" w14:textId="77777777" w:rsidR="00892490" w:rsidRPr="00F928E0" w:rsidRDefault="00B73229" w:rsidP="00817F14">
      <w:pPr>
        <w:pStyle w:val="Texte2"/>
        <w:spacing w:before="240" w:after="240"/>
        <w:ind w:left="1077"/>
        <w:rPr>
          <w:sz w:val="20"/>
        </w:rPr>
      </w:pPr>
      <w:r w:rsidRPr="00F928E0">
        <w:rPr>
          <w:sz w:val="20"/>
        </w:rPr>
        <w:t>Lorsque les législations applicables le requièrent, la valeur actuelle de toute prestation qui ne peut être acquitté aux termes de 10.5.1 est capitalisée par le versement d’une cotisation spéciale et payé au participant ou bénéficiaire conformément aux législations applicables.</w:t>
      </w:r>
    </w:p>
    <w:p w14:paraId="1698448B" w14:textId="77777777" w:rsidR="00892490" w:rsidRPr="00F928E0" w:rsidRDefault="00892490" w:rsidP="00466526">
      <w:pPr>
        <w:pStyle w:val="Niveau3"/>
        <w:tabs>
          <w:tab w:val="clear" w:pos="720"/>
          <w:tab w:val="left" w:pos="1080"/>
        </w:tabs>
        <w:ind w:left="1080" w:hanging="1080"/>
        <w:rPr>
          <w:sz w:val="20"/>
        </w:rPr>
      </w:pPr>
      <w:r w:rsidRPr="00F928E0">
        <w:rPr>
          <w:sz w:val="20"/>
        </w:rPr>
        <w:t>Nonobstant 10.5.1 à 10.5.3, le montant total acquitté ne peut être moindre que la somme des éléments suivants</w:t>
      </w:r>
      <w:r w:rsidR="00350F55" w:rsidRPr="00F928E0">
        <w:rPr>
          <w:sz w:val="20"/>
        </w:rPr>
        <w:t>, accumulés avec intérêts</w:t>
      </w:r>
      <w:r w:rsidRPr="00F928E0">
        <w:rPr>
          <w:sz w:val="20"/>
        </w:rPr>
        <w:t xml:space="preserve"> :</w:t>
      </w:r>
    </w:p>
    <w:p w14:paraId="6A8A4C9B" w14:textId="77777777" w:rsidR="00892490" w:rsidRPr="00F928E0" w:rsidRDefault="00892490" w:rsidP="007A1F83">
      <w:pPr>
        <w:pStyle w:val="Niveau5"/>
        <w:numPr>
          <w:ilvl w:val="0"/>
          <w:numId w:val="32"/>
        </w:numPr>
        <w:spacing w:before="240" w:after="240"/>
        <w:ind w:left="1593"/>
        <w:rPr>
          <w:sz w:val="20"/>
        </w:rPr>
      </w:pPr>
      <w:proofErr w:type="gramStart"/>
      <w:r w:rsidRPr="00F928E0">
        <w:rPr>
          <w:sz w:val="20"/>
        </w:rPr>
        <w:t>des</w:t>
      </w:r>
      <w:proofErr w:type="gramEnd"/>
      <w:r w:rsidRPr="00F928E0">
        <w:rPr>
          <w:sz w:val="20"/>
        </w:rPr>
        <w:t xml:space="preserve"> cotisations salariales d’exercice; </w:t>
      </w:r>
    </w:p>
    <w:p w14:paraId="56A9B46B" w14:textId="77777777" w:rsidR="00892490" w:rsidRPr="00F928E0" w:rsidRDefault="00892490" w:rsidP="007A1F83">
      <w:pPr>
        <w:pStyle w:val="Niveau5"/>
        <w:numPr>
          <w:ilvl w:val="0"/>
          <w:numId w:val="32"/>
        </w:numPr>
        <w:spacing w:before="240" w:after="240"/>
        <w:ind w:left="1593"/>
        <w:rPr>
          <w:sz w:val="20"/>
        </w:rPr>
      </w:pPr>
      <w:proofErr w:type="gramStart"/>
      <w:r w:rsidRPr="00F928E0">
        <w:rPr>
          <w:sz w:val="20"/>
        </w:rPr>
        <w:t>des</w:t>
      </w:r>
      <w:proofErr w:type="gramEnd"/>
      <w:r w:rsidRPr="00F928E0">
        <w:rPr>
          <w:sz w:val="20"/>
        </w:rPr>
        <w:t xml:space="preserve"> cotisations salariales de stabilisation;</w:t>
      </w:r>
    </w:p>
    <w:p w14:paraId="3B850284" w14:textId="7A572803" w:rsidR="008D41B6" w:rsidRPr="00F928E0" w:rsidRDefault="00892490" w:rsidP="007A1F83">
      <w:pPr>
        <w:pStyle w:val="Niveau5"/>
        <w:numPr>
          <w:ilvl w:val="0"/>
          <w:numId w:val="32"/>
        </w:numPr>
        <w:spacing w:before="240" w:after="240"/>
        <w:ind w:left="1593"/>
        <w:rPr>
          <w:sz w:val="20"/>
        </w:rPr>
      </w:pPr>
      <w:proofErr w:type="gramStart"/>
      <w:r w:rsidRPr="00F928E0">
        <w:rPr>
          <w:sz w:val="20"/>
        </w:rPr>
        <w:t>des</w:t>
      </w:r>
      <w:proofErr w:type="gramEnd"/>
      <w:r w:rsidRPr="00F928E0">
        <w:rPr>
          <w:sz w:val="20"/>
        </w:rPr>
        <w:t xml:space="preserve"> cotisations salariales d’</w:t>
      </w:r>
      <w:r w:rsidR="00350F55" w:rsidRPr="00F928E0">
        <w:rPr>
          <w:sz w:val="20"/>
        </w:rPr>
        <w:t>équilibre</w:t>
      </w:r>
      <w:r w:rsidR="00762A4C" w:rsidRPr="00F928E0">
        <w:rPr>
          <w:sz w:val="20"/>
        </w:rPr>
        <w:t>;</w:t>
      </w:r>
    </w:p>
    <w:p w14:paraId="7CA6F6F1" w14:textId="0DC5F4AA" w:rsidR="00967321" w:rsidRPr="00F928E0" w:rsidRDefault="00967321" w:rsidP="007A1F83">
      <w:pPr>
        <w:pStyle w:val="Niveau5"/>
        <w:numPr>
          <w:ilvl w:val="0"/>
          <w:numId w:val="32"/>
        </w:numPr>
        <w:spacing w:before="240" w:after="240"/>
        <w:ind w:left="1593"/>
        <w:rPr>
          <w:sz w:val="20"/>
        </w:rPr>
      </w:pPr>
      <w:proofErr w:type="gramStart"/>
      <w:r w:rsidRPr="00F928E0">
        <w:rPr>
          <w:sz w:val="20"/>
        </w:rPr>
        <w:t>des</w:t>
      </w:r>
      <w:proofErr w:type="gramEnd"/>
      <w:r w:rsidRPr="00F928E0">
        <w:rPr>
          <w:sz w:val="20"/>
        </w:rPr>
        <w:t xml:space="preserve"> cotisations salariales spéciales</w:t>
      </w:r>
    </w:p>
    <w:p w14:paraId="477B4C1B" w14:textId="4D6A4D15" w:rsidR="00892490" w:rsidRPr="00F928E0" w:rsidRDefault="008D41B6" w:rsidP="007A1F83">
      <w:pPr>
        <w:pStyle w:val="Niveau5"/>
        <w:numPr>
          <w:ilvl w:val="0"/>
          <w:numId w:val="32"/>
        </w:numPr>
        <w:spacing w:before="240" w:after="240"/>
        <w:ind w:left="1593"/>
        <w:rPr>
          <w:sz w:val="20"/>
        </w:rPr>
      </w:pPr>
      <w:proofErr w:type="gramStart"/>
      <w:r w:rsidRPr="00F928E0">
        <w:rPr>
          <w:sz w:val="20"/>
        </w:rPr>
        <w:t>des</w:t>
      </w:r>
      <w:proofErr w:type="gramEnd"/>
      <w:r w:rsidRPr="00F928E0">
        <w:rPr>
          <w:sz w:val="20"/>
        </w:rPr>
        <w:t xml:space="preserve"> cotisations de restructuration;</w:t>
      </w:r>
      <w:r w:rsidR="007C683A" w:rsidRPr="00F928E0">
        <w:rPr>
          <w:sz w:val="20"/>
        </w:rPr>
        <w:t xml:space="preserve"> et</w:t>
      </w:r>
    </w:p>
    <w:p w14:paraId="60237C7A" w14:textId="77777777" w:rsidR="00277E49" w:rsidRPr="00F928E0" w:rsidRDefault="00762A4C" w:rsidP="007A1F83">
      <w:pPr>
        <w:pStyle w:val="Niveau5"/>
        <w:numPr>
          <w:ilvl w:val="0"/>
          <w:numId w:val="32"/>
        </w:numPr>
        <w:spacing w:before="240" w:after="240"/>
        <w:ind w:left="1593"/>
        <w:rPr>
          <w:sz w:val="20"/>
        </w:rPr>
      </w:pPr>
      <w:proofErr w:type="gramStart"/>
      <w:r w:rsidRPr="00F928E0">
        <w:rPr>
          <w:sz w:val="20"/>
        </w:rPr>
        <w:t>des</w:t>
      </w:r>
      <w:proofErr w:type="gramEnd"/>
      <w:r w:rsidRPr="00F928E0">
        <w:rPr>
          <w:sz w:val="20"/>
        </w:rPr>
        <w:t xml:space="preserve"> sommes visées par un transfert en vertu de 9.2 et 9.3, selon les législations applicables</w:t>
      </w:r>
      <w:r w:rsidR="00277E49" w:rsidRPr="00F928E0">
        <w:rPr>
          <w:sz w:val="20"/>
        </w:rPr>
        <w:t>.</w:t>
      </w:r>
    </w:p>
    <w:p w14:paraId="4C6B37E6" w14:textId="520E11FB" w:rsidR="00110BD3" w:rsidRPr="00F928E0" w:rsidRDefault="00892490" w:rsidP="00466526">
      <w:pPr>
        <w:pStyle w:val="Niveau3"/>
        <w:tabs>
          <w:tab w:val="clear" w:pos="720"/>
          <w:tab w:val="left" w:pos="1080"/>
        </w:tabs>
        <w:ind w:left="1080" w:hanging="1080"/>
        <w:rPr>
          <w:sz w:val="18"/>
        </w:rPr>
      </w:pPr>
      <w:r w:rsidRPr="00F928E0">
        <w:rPr>
          <w:sz w:val="20"/>
        </w:rPr>
        <w:t>La cotisation spéciale requise en vertu de 10.5.2</w:t>
      </w:r>
      <w:r w:rsidR="00010C9D" w:rsidRPr="00F928E0">
        <w:rPr>
          <w:sz w:val="20"/>
        </w:rPr>
        <w:t xml:space="preserve"> est </w:t>
      </w:r>
      <w:r w:rsidRPr="00F928E0">
        <w:rPr>
          <w:sz w:val="20"/>
        </w:rPr>
        <w:t>payable par l’employeur</w:t>
      </w:r>
      <w:r w:rsidR="00D90FDB" w:rsidRPr="00F928E0">
        <w:rPr>
          <w:sz w:val="20"/>
        </w:rPr>
        <w:t>.  La cotisation spéciale requise en vertu de 10.5.3 est payable</w:t>
      </w:r>
      <w:r w:rsidR="00D23ECB" w:rsidRPr="00F928E0">
        <w:rPr>
          <w:sz w:val="20"/>
        </w:rPr>
        <w:t xml:space="preserve"> comme suit</w:t>
      </w:r>
      <w:r w:rsidR="00D90FDB" w:rsidRPr="00F928E0">
        <w:rPr>
          <w:sz w:val="20"/>
        </w:rPr>
        <w:t> :</w:t>
      </w:r>
    </w:p>
    <w:p w14:paraId="26F2ADAD" w14:textId="77777777" w:rsidR="005A73E1" w:rsidRPr="00F928E0" w:rsidRDefault="005A73E1" w:rsidP="005A73E1">
      <w:pPr>
        <w:pStyle w:val="Niveau3"/>
        <w:numPr>
          <w:ilvl w:val="0"/>
          <w:numId w:val="439"/>
        </w:numPr>
        <w:tabs>
          <w:tab w:val="left" w:pos="1080"/>
        </w:tabs>
        <w:rPr>
          <w:sz w:val="20"/>
        </w:rPr>
      </w:pPr>
      <w:proofErr w:type="gramStart"/>
      <w:r w:rsidRPr="00F928E0">
        <w:rPr>
          <w:sz w:val="20"/>
        </w:rPr>
        <w:t>volet</w:t>
      </w:r>
      <w:proofErr w:type="gramEnd"/>
      <w:r w:rsidRPr="00F928E0">
        <w:rPr>
          <w:sz w:val="20"/>
        </w:rPr>
        <w:t xml:space="preserve"> antérieur : financement par l’employeur</w:t>
      </w:r>
    </w:p>
    <w:p w14:paraId="46FD9D5D" w14:textId="77777777" w:rsidR="005A73E1" w:rsidRPr="00F928E0" w:rsidRDefault="005A73E1" w:rsidP="005A73E1">
      <w:pPr>
        <w:pStyle w:val="Niveau3"/>
        <w:numPr>
          <w:ilvl w:val="0"/>
          <w:numId w:val="439"/>
        </w:numPr>
        <w:tabs>
          <w:tab w:val="left" w:pos="1080"/>
        </w:tabs>
        <w:rPr>
          <w:sz w:val="20"/>
        </w:rPr>
      </w:pPr>
      <w:proofErr w:type="gramStart"/>
      <w:r w:rsidRPr="00F928E0">
        <w:rPr>
          <w:sz w:val="20"/>
        </w:rPr>
        <w:t>volet</w:t>
      </w:r>
      <w:proofErr w:type="gramEnd"/>
      <w:r w:rsidRPr="00F928E0">
        <w:rPr>
          <w:sz w:val="20"/>
        </w:rPr>
        <w:t xml:space="preserve"> courant : financement à parts égales entre l'employeur et les participants</w:t>
      </w:r>
    </w:p>
    <w:p w14:paraId="0A8AD89F" w14:textId="77777777" w:rsidR="005A73E1" w:rsidRPr="00F928E0" w:rsidRDefault="005A73E1" w:rsidP="005A73E1">
      <w:pPr>
        <w:pStyle w:val="Niveau6"/>
        <w:tabs>
          <w:tab w:val="clear" w:pos="1899"/>
        </w:tabs>
        <w:spacing w:before="240" w:after="240"/>
        <w:ind w:left="1418" w:hanging="10"/>
        <w:rPr>
          <w:sz w:val="20"/>
        </w:rPr>
      </w:pPr>
      <w:r w:rsidRPr="00F928E0">
        <w:rPr>
          <w:sz w:val="20"/>
        </w:rPr>
        <w:t>Nonobstant ce qui précède, lorsque possible, la cotisation requise de la part de l’employeur et des participants en vertu du présent article pour le volet courant sera financée, le cas échéant, par :</w:t>
      </w:r>
    </w:p>
    <w:p w14:paraId="0BA50B74" w14:textId="02DE975D" w:rsidR="005A73E1" w:rsidRPr="00F928E0" w:rsidRDefault="005A73E1" w:rsidP="005A73E1">
      <w:pPr>
        <w:pStyle w:val="Niveau6"/>
        <w:numPr>
          <w:ilvl w:val="0"/>
          <w:numId w:val="20"/>
        </w:numPr>
        <w:spacing w:before="240" w:after="240"/>
        <w:rPr>
          <w:sz w:val="20"/>
        </w:rPr>
      </w:pPr>
      <w:proofErr w:type="gramStart"/>
      <w:r w:rsidRPr="00F928E0">
        <w:rPr>
          <w:sz w:val="20"/>
        </w:rPr>
        <w:t>les</w:t>
      </w:r>
      <w:proofErr w:type="gramEnd"/>
      <w:r w:rsidRPr="00F928E0">
        <w:rPr>
          <w:sz w:val="20"/>
        </w:rPr>
        <w:t xml:space="preserve"> cotisations versées au fonds de stabilisation, dans la mesure où elles excèdent celles requises par les législations applicables.</w:t>
      </w:r>
    </w:p>
    <w:p w14:paraId="771EDB17" w14:textId="48A889F3" w:rsidR="005A73E1" w:rsidRPr="00F928E0" w:rsidRDefault="0095092E" w:rsidP="005A73E1">
      <w:pPr>
        <w:pStyle w:val="Niveau6"/>
        <w:numPr>
          <w:ilvl w:val="0"/>
          <w:numId w:val="20"/>
        </w:numPr>
        <w:rPr>
          <w:sz w:val="20"/>
        </w:rPr>
      </w:pPr>
      <w:proofErr w:type="gramStart"/>
      <w:r w:rsidRPr="00F928E0">
        <w:rPr>
          <w:sz w:val="20"/>
        </w:rPr>
        <w:t>l</w:t>
      </w:r>
      <w:r w:rsidR="005A73E1" w:rsidRPr="00F928E0">
        <w:rPr>
          <w:sz w:val="20"/>
        </w:rPr>
        <w:t>es</w:t>
      </w:r>
      <w:proofErr w:type="gramEnd"/>
      <w:r w:rsidR="005A73E1" w:rsidRPr="00F928E0">
        <w:rPr>
          <w:sz w:val="20"/>
        </w:rPr>
        <w:t xml:space="preserve"> cotisations additionnelles versées conformément à une évaluation actuarielle transmise aux autorités gouvernementales à titre de financement au préalable des droits résiduels du volet courant.</w:t>
      </w:r>
    </w:p>
    <w:p w14:paraId="0D48894F" w14:textId="77777777" w:rsidR="00B614DA" w:rsidRDefault="00B614DA" w:rsidP="00B614DA">
      <w:pPr>
        <w:pStyle w:val="ARTICLE"/>
        <w:pageBreakBefore w:val="0"/>
        <w:widowControl w:val="0"/>
        <w:spacing w:before="360"/>
      </w:pPr>
      <w:bookmarkStart w:id="48" w:name="_Toc536540917"/>
    </w:p>
    <w:p w14:paraId="484C5BC1" w14:textId="204EE233" w:rsidR="00110BD3" w:rsidRPr="00CA24E2" w:rsidRDefault="00110BD3" w:rsidP="00B614DA">
      <w:pPr>
        <w:pStyle w:val="ARTICLE"/>
        <w:pageBreakBefore w:val="0"/>
        <w:widowControl w:val="0"/>
        <w:spacing w:before="360"/>
      </w:pPr>
      <w:r w:rsidRPr="00CA24E2">
        <w:lastRenderedPageBreak/>
        <w:t xml:space="preserve">Article 10.6 </w:t>
      </w:r>
      <w:r w:rsidR="00892490" w:rsidRPr="00CA24E2">
        <w:t>‒</w:t>
      </w:r>
      <w:r w:rsidRPr="00CA24E2">
        <w:t xml:space="preserve"> Modification au régime</w:t>
      </w:r>
      <w:bookmarkEnd w:id="48"/>
    </w:p>
    <w:p w14:paraId="3468D5DA" w14:textId="77777777" w:rsidR="00110BD3" w:rsidRPr="00CA24E2" w:rsidRDefault="00110BD3" w:rsidP="00466526">
      <w:pPr>
        <w:pStyle w:val="Niveau2-cach"/>
        <w:widowControl/>
        <w:spacing w:after="240"/>
        <w:rPr>
          <w:rFonts w:cs="Arial"/>
          <w:lang w:val="fr-CA"/>
        </w:rPr>
      </w:pPr>
    </w:p>
    <w:p w14:paraId="34E0E4C3" w14:textId="77777777" w:rsidR="00CA4F02" w:rsidRPr="00F928E0" w:rsidRDefault="00CA4F02" w:rsidP="00466526">
      <w:pPr>
        <w:pStyle w:val="Niveau3"/>
        <w:tabs>
          <w:tab w:val="clear" w:pos="720"/>
          <w:tab w:val="left" w:pos="1080"/>
        </w:tabs>
        <w:ind w:left="1080" w:hanging="1080"/>
        <w:rPr>
          <w:sz w:val="20"/>
        </w:rPr>
      </w:pPr>
      <w:r w:rsidRPr="00F928E0">
        <w:rPr>
          <w:sz w:val="20"/>
        </w:rPr>
        <w:t xml:space="preserve">Les dispositions du régime peuvent être modifiées en tout temps par l'employeur, </w:t>
      </w:r>
      <w:r w:rsidR="005A1F0C" w:rsidRPr="00F928E0">
        <w:rPr>
          <w:sz w:val="20"/>
        </w:rPr>
        <w:t xml:space="preserve">sous réserve des obligations découlant de toute convention collective applicable ou entente intervenue à cette fin </w:t>
      </w:r>
      <w:r w:rsidR="00416303" w:rsidRPr="00F928E0">
        <w:rPr>
          <w:sz w:val="20"/>
        </w:rPr>
        <w:t xml:space="preserve">et sous réserve des législations applicables </w:t>
      </w:r>
      <w:r w:rsidR="005A1F0C" w:rsidRPr="00F928E0">
        <w:rPr>
          <w:sz w:val="20"/>
        </w:rPr>
        <w:t xml:space="preserve">pourvu que les modifications apportées </w:t>
      </w:r>
      <w:r w:rsidR="005A1F0C" w:rsidRPr="00F928E0">
        <w:rPr>
          <w:color w:val="0F0F0F"/>
          <w:w w:val="105"/>
          <w:sz w:val="20"/>
        </w:rPr>
        <w:t>n'aient</w:t>
      </w:r>
      <w:r w:rsidR="005A1F0C" w:rsidRPr="00F928E0">
        <w:rPr>
          <w:color w:val="0F0F0F"/>
          <w:spacing w:val="-6"/>
          <w:w w:val="105"/>
          <w:sz w:val="20"/>
        </w:rPr>
        <w:t xml:space="preserve"> </w:t>
      </w:r>
      <w:r w:rsidR="005A1F0C" w:rsidRPr="00F928E0">
        <w:rPr>
          <w:color w:val="0F0F0F"/>
          <w:w w:val="105"/>
          <w:sz w:val="20"/>
        </w:rPr>
        <w:t>pas</w:t>
      </w:r>
      <w:r w:rsidR="005A1F0C" w:rsidRPr="00F928E0">
        <w:rPr>
          <w:color w:val="0F0F0F"/>
          <w:spacing w:val="-9"/>
          <w:w w:val="105"/>
          <w:sz w:val="20"/>
        </w:rPr>
        <w:t xml:space="preserve"> </w:t>
      </w:r>
      <w:r w:rsidR="005A1F0C" w:rsidRPr="00F928E0">
        <w:rPr>
          <w:color w:val="0F0F0F"/>
          <w:w w:val="105"/>
          <w:sz w:val="20"/>
        </w:rPr>
        <w:t>l'effet</w:t>
      </w:r>
      <w:r w:rsidR="005A1F0C" w:rsidRPr="00F928E0">
        <w:rPr>
          <w:color w:val="0F0F0F"/>
          <w:spacing w:val="-8"/>
          <w:w w:val="105"/>
          <w:sz w:val="20"/>
        </w:rPr>
        <w:t xml:space="preserve"> </w:t>
      </w:r>
      <w:r w:rsidR="005A1F0C" w:rsidRPr="00F928E0">
        <w:rPr>
          <w:color w:val="0F0F0F"/>
          <w:w w:val="105"/>
          <w:sz w:val="20"/>
        </w:rPr>
        <w:t>de</w:t>
      </w:r>
      <w:r w:rsidR="005A1F0C" w:rsidRPr="00F928E0">
        <w:rPr>
          <w:color w:val="0F0F0F"/>
          <w:spacing w:val="-14"/>
          <w:w w:val="105"/>
          <w:sz w:val="20"/>
        </w:rPr>
        <w:t xml:space="preserve"> </w:t>
      </w:r>
      <w:r w:rsidR="005A1F0C" w:rsidRPr="00F928E0">
        <w:rPr>
          <w:color w:val="0F0F0F"/>
          <w:w w:val="105"/>
          <w:sz w:val="20"/>
        </w:rPr>
        <w:t>diminuer ou</w:t>
      </w:r>
      <w:r w:rsidR="005A1F0C" w:rsidRPr="00F928E0">
        <w:rPr>
          <w:color w:val="0F0F0F"/>
          <w:spacing w:val="-12"/>
          <w:w w:val="105"/>
          <w:sz w:val="20"/>
        </w:rPr>
        <w:t xml:space="preserve"> </w:t>
      </w:r>
      <w:r w:rsidR="005A1F0C" w:rsidRPr="00F928E0">
        <w:rPr>
          <w:color w:val="0F0F0F"/>
          <w:w w:val="105"/>
          <w:sz w:val="20"/>
        </w:rPr>
        <w:t>d'annuler</w:t>
      </w:r>
      <w:r w:rsidR="005A1F0C" w:rsidRPr="00F928E0">
        <w:rPr>
          <w:color w:val="0F0F0F"/>
          <w:spacing w:val="11"/>
          <w:w w:val="105"/>
          <w:sz w:val="20"/>
        </w:rPr>
        <w:t xml:space="preserve"> </w:t>
      </w:r>
      <w:r w:rsidR="005A1F0C" w:rsidRPr="00F928E0">
        <w:rPr>
          <w:color w:val="0F0F0F"/>
          <w:w w:val="105"/>
          <w:sz w:val="20"/>
        </w:rPr>
        <w:t>les</w:t>
      </w:r>
      <w:r w:rsidR="005A1F0C" w:rsidRPr="00F928E0">
        <w:rPr>
          <w:color w:val="0F0F0F"/>
          <w:spacing w:val="-12"/>
          <w:w w:val="105"/>
          <w:sz w:val="20"/>
        </w:rPr>
        <w:t xml:space="preserve"> </w:t>
      </w:r>
      <w:r w:rsidR="005A1F0C" w:rsidRPr="00F928E0">
        <w:rPr>
          <w:color w:val="0F0F0F"/>
          <w:w w:val="105"/>
          <w:sz w:val="20"/>
        </w:rPr>
        <w:t>droits</w:t>
      </w:r>
      <w:r w:rsidR="005A1F0C" w:rsidRPr="00F928E0">
        <w:rPr>
          <w:color w:val="0F0F0F"/>
          <w:w w:val="103"/>
          <w:sz w:val="20"/>
        </w:rPr>
        <w:t xml:space="preserve"> </w:t>
      </w:r>
      <w:r w:rsidR="005A1F0C" w:rsidRPr="00F928E0">
        <w:rPr>
          <w:color w:val="0F0F0F"/>
          <w:w w:val="105"/>
          <w:sz w:val="20"/>
        </w:rPr>
        <w:t>accumulés</w:t>
      </w:r>
      <w:r w:rsidR="005A1F0C" w:rsidRPr="00F928E0">
        <w:rPr>
          <w:color w:val="0F0F0F"/>
          <w:spacing w:val="-4"/>
          <w:w w:val="105"/>
          <w:sz w:val="20"/>
        </w:rPr>
        <w:t xml:space="preserve"> </w:t>
      </w:r>
      <w:r w:rsidR="005A1F0C" w:rsidRPr="00F928E0">
        <w:rPr>
          <w:color w:val="0F0F0F"/>
          <w:w w:val="105"/>
          <w:sz w:val="20"/>
        </w:rPr>
        <w:t>des</w:t>
      </w:r>
      <w:r w:rsidR="005A1F0C" w:rsidRPr="00F928E0">
        <w:rPr>
          <w:color w:val="0F0F0F"/>
          <w:spacing w:val="6"/>
          <w:w w:val="105"/>
          <w:sz w:val="20"/>
        </w:rPr>
        <w:t xml:space="preserve"> </w:t>
      </w:r>
      <w:r w:rsidR="005A1F0C" w:rsidRPr="00F928E0">
        <w:rPr>
          <w:color w:val="0F0F0F"/>
          <w:w w:val="105"/>
          <w:sz w:val="20"/>
        </w:rPr>
        <w:t>participants</w:t>
      </w:r>
      <w:r w:rsidR="005A1F0C" w:rsidRPr="00F928E0">
        <w:rPr>
          <w:sz w:val="20"/>
        </w:rPr>
        <w:t>.</w:t>
      </w:r>
    </w:p>
    <w:p w14:paraId="32B4DB24" w14:textId="77777777" w:rsidR="005E03FE" w:rsidRPr="00F928E0" w:rsidRDefault="005E03FE" w:rsidP="00466526">
      <w:pPr>
        <w:pStyle w:val="Niveau3"/>
        <w:tabs>
          <w:tab w:val="clear" w:pos="720"/>
          <w:tab w:val="left" w:pos="1080"/>
        </w:tabs>
        <w:ind w:left="1080" w:hanging="1080"/>
        <w:rPr>
          <w:sz w:val="20"/>
        </w:rPr>
      </w:pPr>
      <w:r w:rsidRPr="00F928E0">
        <w:rPr>
          <w:sz w:val="20"/>
        </w:rPr>
        <w:t>Le comité de retraite peut présenter à l’employeur des recommandations quant aux modifications à apporter au régime de retraite.</w:t>
      </w:r>
    </w:p>
    <w:p w14:paraId="5F47C6CC" w14:textId="77777777" w:rsidR="00CA4F02" w:rsidRPr="00F928E0" w:rsidRDefault="00CA4F02" w:rsidP="00466526">
      <w:pPr>
        <w:pStyle w:val="Niveau3"/>
        <w:tabs>
          <w:tab w:val="clear" w:pos="720"/>
          <w:tab w:val="left" w:pos="1080"/>
        </w:tabs>
        <w:ind w:left="1080" w:hanging="1080"/>
        <w:rPr>
          <w:sz w:val="20"/>
        </w:rPr>
      </w:pPr>
      <w:r w:rsidRPr="00F928E0">
        <w:rPr>
          <w:sz w:val="20"/>
        </w:rPr>
        <w:t>L'employeur doit aviser immédiatement par écrit le comité de retraite de toute modification qu'il compte apporter au régime.</w:t>
      </w:r>
    </w:p>
    <w:p w14:paraId="5FA26E54" w14:textId="77777777" w:rsidR="00CA4F02" w:rsidRPr="00F928E0" w:rsidRDefault="00CA4F02" w:rsidP="00466526">
      <w:pPr>
        <w:pStyle w:val="Niveau3"/>
        <w:tabs>
          <w:tab w:val="clear" w:pos="720"/>
          <w:tab w:val="left" w:pos="1080"/>
        </w:tabs>
        <w:ind w:left="1080" w:hanging="1080"/>
        <w:rPr>
          <w:sz w:val="20"/>
        </w:rPr>
      </w:pPr>
      <w:r w:rsidRPr="00F928E0">
        <w:rPr>
          <w:sz w:val="20"/>
        </w:rPr>
        <w:t>Si une modification apportée conformément à 10.6.1 requiert qu’une cotisation soit versée en vertu des législations applicables, la modification devra prévoir la répartition et les modalités de paiement de cette cotisation entre l’employeur et les participants actifs.</w:t>
      </w:r>
    </w:p>
    <w:p w14:paraId="756F6DC5" w14:textId="77777777" w:rsidR="00CA4F02" w:rsidRPr="00F928E0" w:rsidRDefault="00CA4F02" w:rsidP="006F1E89">
      <w:pPr>
        <w:pStyle w:val="Niveau3"/>
        <w:tabs>
          <w:tab w:val="clear" w:pos="720"/>
          <w:tab w:val="left" w:pos="1080"/>
        </w:tabs>
        <w:ind w:left="1080" w:hanging="1080"/>
        <w:rPr>
          <w:sz w:val="20"/>
        </w:rPr>
      </w:pPr>
      <w:r w:rsidRPr="00F928E0">
        <w:rPr>
          <w:sz w:val="20"/>
        </w:rPr>
        <w:t>Toute modification au régime doit être enregistrée auprès des autorités gouvernementales compétentes.</w:t>
      </w:r>
    </w:p>
    <w:p w14:paraId="4ED315ED" w14:textId="4AAE51FE" w:rsidR="00CA4F02" w:rsidRPr="00F928E0" w:rsidRDefault="00CA4F02" w:rsidP="00B408AB">
      <w:pPr>
        <w:pStyle w:val="Niveau3"/>
        <w:tabs>
          <w:tab w:val="clear" w:pos="720"/>
          <w:tab w:val="left" w:pos="1080"/>
        </w:tabs>
        <w:ind w:left="1080" w:hanging="1080"/>
        <w:rPr>
          <w:sz w:val="20"/>
        </w:rPr>
      </w:pPr>
      <w:r w:rsidRPr="00F928E0">
        <w:rPr>
          <w:sz w:val="20"/>
        </w:rPr>
        <w:t>Le comité de retraite qui projette de demander l'enregistrement d'une modification doit en aviser les participants, actifs et non actifs, selon les modalités prévues par les législations applicables.</w:t>
      </w:r>
    </w:p>
    <w:p w14:paraId="1C8C6B33" w14:textId="7642773D" w:rsidR="00343AC3" w:rsidRPr="00F928E0" w:rsidRDefault="00343AC3" w:rsidP="00B408AB">
      <w:pPr>
        <w:pStyle w:val="Niveau3"/>
        <w:tabs>
          <w:tab w:val="clear" w:pos="720"/>
          <w:tab w:val="left" w:pos="1080"/>
        </w:tabs>
        <w:ind w:left="1080" w:hanging="1080"/>
        <w:rPr>
          <w:sz w:val="20"/>
        </w:rPr>
      </w:pPr>
      <w:r w:rsidRPr="00F928E0">
        <w:rPr>
          <w:sz w:val="20"/>
        </w:rPr>
        <w:t>Tout engagement découlant d’une modification apportée conformément à 10.6.1 doit être payée en entier dès le jour qui suit la date d’évaluation actuarielle établissement la valeur de cet engagement, conformément aux législations applicable</w:t>
      </w:r>
      <w:r w:rsidR="006F1E89" w:rsidRPr="00F928E0">
        <w:rPr>
          <w:sz w:val="20"/>
        </w:rPr>
        <w:t>s.</w:t>
      </w:r>
    </w:p>
    <w:p w14:paraId="35F82126" w14:textId="77777777" w:rsidR="00B614DA" w:rsidRDefault="00B614DA" w:rsidP="00B614DA">
      <w:pPr>
        <w:pStyle w:val="ARTICLE"/>
        <w:pageBreakBefore w:val="0"/>
        <w:widowControl w:val="0"/>
        <w:spacing w:before="360"/>
      </w:pPr>
      <w:bookmarkStart w:id="49" w:name="_Toc536540918"/>
    </w:p>
    <w:p w14:paraId="12FD0C94" w14:textId="68704446" w:rsidR="00110BD3" w:rsidRPr="00CA24E2" w:rsidRDefault="00110BD3" w:rsidP="00B614DA">
      <w:pPr>
        <w:pStyle w:val="ARTICLE"/>
        <w:pageBreakBefore w:val="0"/>
        <w:widowControl w:val="0"/>
        <w:spacing w:before="360"/>
      </w:pPr>
      <w:r w:rsidRPr="00CA24E2">
        <w:t xml:space="preserve">Article 10.7 </w:t>
      </w:r>
      <w:r w:rsidR="00892490" w:rsidRPr="00CA24E2">
        <w:t>‒</w:t>
      </w:r>
      <w:r w:rsidR="00126612">
        <w:t xml:space="preserve"> </w:t>
      </w:r>
      <w:r w:rsidR="00CA4F02" w:rsidRPr="00CA24E2">
        <w:t>Volet courant - Fonds de stabilisation</w:t>
      </w:r>
      <w:bookmarkEnd w:id="49"/>
    </w:p>
    <w:p w14:paraId="10D83753" w14:textId="77777777" w:rsidR="00110BD3" w:rsidRPr="00CA24E2" w:rsidRDefault="00110BD3" w:rsidP="00466526">
      <w:pPr>
        <w:pStyle w:val="Niveau2-cach"/>
        <w:widowControl/>
        <w:spacing w:after="240"/>
        <w:rPr>
          <w:rFonts w:cs="Arial"/>
          <w:lang w:val="fr-CA"/>
        </w:rPr>
      </w:pPr>
    </w:p>
    <w:p w14:paraId="51CF2F69" w14:textId="77777777" w:rsidR="00CA4F02" w:rsidRPr="00F928E0" w:rsidRDefault="00CA4F02" w:rsidP="00466526">
      <w:pPr>
        <w:pStyle w:val="Niveau3"/>
        <w:tabs>
          <w:tab w:val="clear" w:pos="720"/>
          <w:tab w:val="left" w:pos="1080"/>
        </w:tabs>
        <w:ind w:left="1080" w:hanging="1080"/>
        <w:rPr>
          <w:sz w:val="20"/>
        </w:rPr>
      </w:pPr>
      <w:r w:rsidRPr="00F928E0">
        <w:rPr>
          <w:sz w:val="20"/>
        </w:rPr>
        <w:t>Un fonds de stabilisation est mis en place au 1</w:t>
      </w:r>
      <w:r w:rsidRPr="00F928E0">
        <w:rPr>
          <w:sz w:val="20"/>
          <w:vertAlign w:val="superscript"/>
        </w:rPr>
        <w:t>er</w:t>
      </w:r>
      <w:r w:rsidRPr="00F928E0">
        <w:rPr>
          <w:sz w:val="20"/>
        </w:rPr>
        <w:t xml:space="preserve"> janvier 2014.</w:t>
      </w:r>
    </w:p>
    <w:p w14:paraId="145ABB32" w14:textId="77777777" w:rsidR="00CA4F02" w:rsidRPr="00F928E0" w:rsidRDefault="00CA4F02" w:rsidP="00466526">
      <w:pPr>
        <w:pStyle w:val="Niveau3"/>
        <w:tabs>
          <w:tab w:val="clear" w:pos="720"/>
          <w:tab w:val="left" w:pos="1080"/>
        </w:tabs>
        <w:ind w:left="1080" w:hanging="1080"/>
        <w:rPr>
          <w:sz w:val="20"/>
        </w:rPr>
      </w:pPr>
      <w:r w:rsidRPr="00F928E0">
        <w:rPr>
          <w:sz w:val="20"/>
        </w:rPr>
        <w:t>Lorsque possible, le fonds de stabilisation et les cotisations de stabilisation sont utilisés pour acquitter toute cotisation d’équilibre relative à un déficit actua</w:t>
      </w:r>
      <w:r w:rsidR="007527C0" w:rsidRPr="00F928E0">
        <w:rPr>
          <w:sz w:val="20"/>
        </w:rPr>
        <w:t>riel technique au volet courant</w:t>
      </w:r>
      <w:r w:rsidRPr="00F928E0">
        <w:rPr>
          <w:sz w:val="20"/>
        </w:rPr>
        <w:t xml:space="preserve"> établ</w:t>
      </w:r>
      <w:r w:rsidR="007527C0" w:rsidRPr="00F928E0">
        <w:rPr>
          <w:sz w:val="20"/>
        </w:rPr>
        <w:t>ie par une évaluation actuarielle transmise aux autorités gouvernementales</w:t>
      </w:r>
      <w:r w:rsidRPr="00F928E0">
        <w:rPr>
          <w:sz w:val="20"/>
        </w:rPr>
        <w:t>.</w:t>
      </w:r>
    </w:p>
    <w:p w14:paraId="77CC1DCA" w14:textId="77777777" w:rsidR="00CA4F02" w:rsidRPr="00F928E0" w:rsidRDefault="00CA4F02" w:rsidP="00466526">
      <w:pPr>
        <w:pStyle w:val="Niveau3"/>
        <w:tabs>
          <w:tab w:val="clear" w:pos="720"/>
          <w:tab w:val="left" w:pos="1080"/>
        </w:tabs>
        <w:ind w:left="1080" w:hanging="1080"/>
        <w:rPr>
          <w:sz w:val="20"/>
        </w:rPr>
      </w:pPr>
      <w:r w:rsidRPr="00F928E0">
        <w:rPr>
          <w:sz w:val="20"/>
        </w:rPr>
        <w:t>Le solde du fonds de stabilisation, à la fin d’un exercice financier, est égal à</w:t>
      </w:r>
    </w:p>
    <w:p w14:paraId="6C9FCA29" w14:textId="77777777" w:rsidR="00CA4F02" w:rsidRPr="00F928E0" w:rsidRDefault="00CA4F02" w:rsidP="007A1F83">
      <w:pPr>
        <w:pStyle w:val="Niveau5"/>
        <w:numPr>
          <w:ilvl w:val="0"/>
          <w:numId w:val="33"/>
        </w:numPr>
        <w:spacing w:before="240" w:after="240"/>
        <w:rPr>
          <w:sz w:val="20"/>
        </w:rPr>
      </w:pPr>
      <w:proofErr w:type="gramStart"/>
      <w:r w:rsidRPr="00F928E0">
        <w:rPr>
          <w:sz w:val="20"/>
        </w:rPr>
        <w:t>la</w:t>
      </w:r>
      <w:proofErr w:type="gramEnd"/>
      <w:r w:rsidRPr="00F928E0">
        <w:rPr>
          <w:sz w:val="20"/>
        </w:rPr>
        <w:t xml:space="preserve"> somme des éléments suivants :</w:t>
      </w:r>
    </w:p>
    <w:p w14:paraId="491B89CB" w14:textId="77777777" w:rsidR="00CA4F02" w:rsidRPr="00F928E0" w:rsidRDefault="00CA4F02" w:rsidP="0022348B">
      <w:pPr>
        <w:pStyle w:val="Niveau6"/>
        <w:numPr>
          <w:ilvl w:val="0"/>
          <w:numId w:val="424"/>
        </w:numPr>
        <w:tabs>
          <w:tab w:val="clear" w:pos="2194"/>
          <w:tab w:val="num" w:pos="2159"/>
        </w:tabs>
        <w:spacing w:before="120" w:after="120"/>
        <w:ind w:left="1865"/>
        <w:rPr>
          <w:sz w:val="20"/>
        </w:rPr>
      </w:pPr>
      <w:proofErr w:type="gramStart"/>
      <w:r w:rsidRPr="00F928E0">
        <w:rPr>
          <w:sz w:val="20"/>
        </w:rPr>
        <w:t>le</w:t>
      </w:r>
      <w:proofErr w:type="gramEnd"/>
      <w:r w:rsidRPr="00F928E0">
        <w:rPr>
          <w:sz w:val="20"/>
        </w:rPr>
        <w:t xml:space="preserve"> solde du fonds de stabilisation à la fin de l’exercice financier précédent; </w:t>
      </w:r>
    </w:p>
    <w:p w14:paraId="4082172C" w14:textId="77777777" w:rsidR="00CA4F02" w:rsidRPr="00F928E0" w:rsidRDefault="00CA4F02" w:rsidP="0022348B">
      <w:pPr>
        <w:pStyle w:val="Niveau6"/>
        <w:numPr>
          <w:ilvl w:val="0"/>
          <w:numId w:val="424"/>
        </w:numPr>
        <w:tabs>
          <w:tab w:val="clear" w:pos="2194"/>
          <w:tab w:val="num" w:pos="2159"/>
        </w:tabs>
        <w:spacing w:before="120" w:after="120"/>
        <w:ind w:left="1865"/>
        <w:rPr>
          <w:sz w:val="20"/>
        </w:rPr>
      </w:pPr>
      <w:proofErr w:type="gramStart"/>
      <w:r w:rsidRPr="00F928E0">
        <w:rPr>
          <w:sz w:val="20"/>
        </w:rPr>
        <w:t>les</w:t>
      </w:r>
      <w:proofErr w:type="gramEnd"/>
      <w:r w:rsidRPr="00F928E0">
        <w:rPr>
          <w:sz w:val="20"/>
        </w:rPr>
        <w:t xml:space="preserve"> cotisations de stabilisation versées durant l’exercice; et</w:t>
      </w:r>
    </w:p>
    <w:p w14:paraId="59BFD870" w14:textId="77777777" w:rsidR="00CA4F02" w:rsidRPr="00F928E0" w:rsidRDefault="00CA4F02" w:rsidP="0022348B">
      <w:pPr>
        <w:pStyle w:val="Niveau6"/>
        <w:numPr>
          <w:ilvl w:val="0"/>
          <w:numId w:val="424"/>
        </w:numPr>
        <w:tabs>
          <w:tab w:val="clear" w:pos="2194"/>
          <w:tab w:val="num" w:pos="2159"/>
        </w:tabs>
        <w:spacing w:before="120" w:after="120"/>
        <w:ind w:left="1865"/>
        <w:rPr>
          <w:sz w:val="20"/>
        </w:rPr>
      </w:pPr>
      <w:proofErr w:type="gramStart"/>
      <w:r w:rsidRPr="00F928E0">
        <w:rPr>
          <w:sz w:val="20"/>
        </w:rPr>
        <w:t>tout</w:t>
      </w:r>
      <w:proofErr w:type="gramEnd"/>
      <w:r w:rsidRPr="00F928E0">
        <w:rPr>
          <w:sz w:val="20"/>
        </w:rPr>
        <w:t xml:space="preserve"> gain actuariel au volet courant constaté lors d’une évaluation actuarielle; </w:t>
      </w:r>
    </w:p>
    <w:p w14:paraId="2FDF1848" w14:textId="77777777" w:rsidR="00540217" w:rsidRPr="00F928E0" w:rsidRDefault="00CA4F02" w:rsidP="007A1F83">
      <w:pPr>
        <w:pStyle w:val="Niveau5"/>
        <w:numPr>
          <w:ilvl w:val="0"/>
          <w:numId w:val="33"/>
        </w:numPr>
        <w:spacing w:before="240" w:after="240"/>
        <w:rPr>
          <w:sz w:val="20"/>
        </w:rPr>
      </w:pPr>
      <w:proofErr w:type="gramStart"/>
      <w:r w:rsidRPr="00F928E0">
        <w:rPr>
          <w:sz w:val="20"/>
        </w:rPr>
        <w:t>moins</w:t>
      </w:r>
      <w:proofErr w:type="gramEnd"/>
      <w:r w:rsidR="00A22BB1" w:rsidRPr="00F928E0">
        <w:rPr>
          <w:sz w:val="20"/>
        </w:rPr>
        <w:t> </w:t>
      </w:r>
      <w:r w:rsidRPr="00F928E0">
        <w:rPr>
          <w:sz w:val="20"/>
        </w:rPr>
        <w:t>:</w:t>
      </w:r>
      <w:r w:rsidR="001A288C" w:rsidRPr="00F928E0">
        <w:rPr>
          <w:sz w:val="20"/>
        </w:rPr>
        <w:t xml:space="preserve"> </w:t>
      </w:r>
    </w:p>
    <w:p w14:paraId="1CB34299" w14:textId="77777777" w:rsidR="00540217" w:rsidRPr="00F928E0" w:rsidRDefault="00CA4F02" w:rsidP="00BC1E92">
      <w:pPr>
        <w:pStyle w:val="Niveau6"/>
        <w:numPr>
          <w:ilvl w:val="0"/>
          <w:numId w:val="442"/>
        </w:numPr>
        <w:spacing w:before="120"/>
        <w:rPr>
          <w:sz w:val="20"/>
        </w:rPr>
      </w:pPr>
      <w:proofErr w:type="gramStart"/>
      <w:r w:rsidRPr="00F928E0">
        <w:rPr>
          <w:sz w:val="20"/>
        </w:rPr>
        <w:t>les</w:t>
      </w:r>
      <w:proofErr w:type="gramEnd"/>
      <w:r w:rsidRPr="00F928E0">
        <w:rPr>
          <w:sz w:val="20"/>
        </w:rPr>
        <w:t xml:space="preserve"> sommes utilisées pour l’acquittement </w:t>
      </w:r>
      <w:r w:rsidR="001A288C" w:rsidRPr="00F928E0">
        <w:rPr>
          <w:sz w:val="20"/>
        </w:rPr>
        <w:t>d’un</w:t>
      </w:r>
      <w:r w:rsidR="00230AA4" w:rsidRPr="00F928E0">
        <w:rPr>
          <w:sz w:val="20"/>
        </w:rPr>
        <w:t xml:space="preserve"> déficit ou d’une</w:t>
      </w:r>
      <w:r w:rsidR="001A288C" w:rsidRPr="00F928E0">
        <w:rPr>
          <w:sz w:val="20"/>
        </w:rPr>
        <w:t xml:space="preserve"> cotisation d’équilibre</w:t>
      </w:r>
      <w:r w:rsidR="00540217" w:rsidRPr="00F928E0">
        <w:rPr>
          <w:sz w:val="20"/>
        </w:rPr>
        <w:t>, et</w:t>
      </w:r>
    </w:p>
    <w:p w14:paraId="240EA327" w14:textId="77777777" w:rsidR="00CA4F02" w:rsidRPr="00F928E0" w:rsidRDefault="00540217" w:rsidP="00BC1E92">
      <w:pPr>
        <w:pStyle w:val="Niveau6"/>
        <w:numPr>
          <w:ilvl w:val="0"/>
          <w:numId w:val="442"/>
        </w:numPr>
        <w:spacing w:before="120"/>
        <w:rPr>
          <w:sz w:val="20"/>
        </w:rPr>
      </w:pPr>
      <w:proofErr w:type="gramStart"/>
      <w:r w:rsidRPr="00F928E0">
        <w:rPr>
          <w:sz w:val="20"/>
        </w:rPr>
        <w:t>les</w:t>
      </w:r>
      <w:proofErr w:type="gramEnd"/>
      <w:r w:rsidRPr="00F928E0">
        <w:rPr>
          <w:sz w:val="20"/>
        </w:rPr>
        <w:t xml:space="preserve"> sommes utilisées conformément à 10.8</w:t>
      </w:r>
      <w:r w:rsidR="001A288C" w:rsidRPr="00F928E0">
        <w:rPr>
          <w:sz w:val="20"/>
        </w:rPr>
        <w:t>.</w:t>
      </w:r>
    </w:p>
    <w:p w14:paraId="6095D227" w14:textId="77777777" w:rsidR="0039788C" w:rsidRPr="00F928E0" w:rsidRDefault="00CA4F02" w:rsidP="00817F14">
      <w:pPr>
        <w:pStyle w:val="Texte2"/>
        <w:spacing w:before="240" w:after="240"/>
        <w:ind w:left="1077"/>
        <w:rPr>
          <w:sz w:val="20"/>
        </w:rPr>
      </w:pPr>
      <w:r w:rsidRPr="00F928E0">
        <w:rPr>
          <w:sz w:val="20"/>
        </w:rPr>
        <w:t xml:space="preserve">Chacune des sommes ci-dessus </w:t>
      </w:r>
      <w:r w:rsidR="00FA79B5" w:rsidRPr="00F928E0">
        <w:rPr>
          <w:sz w:val="20"/>
        </w:rPr>
        <w:t>est accumulée</w:t>
      </w:r>
      <w:r w:rsidRPr="00F928E0">
        <w:rPr>
          <w:sz w:val="20"/>
        </w:rPr>
        <w:t xml:space="preserve"> avec intérêts.</w:t>
      </w:r>
    </w:p>
    <w:p w14:paraId="016A8D20" w14:textId="4026DA2A" w:rsidR="00B614DA" w:rsidRDefault="00B614DA" w:rsidP="00B614DA">
      <w:pPr>
        <w:pStyle w:val="ARTICLE"/>
        <w:pageBreakBefore w:val="0"/>
        <w:widowControl w:val="0"/>
        <w:spacing w:before="360"/>
      </w:pPr>
      <w:bookmarkStart w:id="50" w:name="_Toc536540919"/>
    </w:p>
    <w:p w14:paraId="2D8C66E8" w14:textId="2297F5EE" w:rsidR="00B614DA" w:rsidRDefault="00B614DA" w:rsidP="00B614DA">
      <w:pPr>
        <w:pStyle w:val="ARTICLE"/>
        <w:pageBreakBefore w:val="0"/>
        <w:widowControl w:val="0"/>
        <w:spacing w:before="360"/>
      </w:pPr>
    </w:p>
    <w:p w14:paraId="3AC25F2A" w14:textId="77777777" w:rsidR="0020655F" w:rsidRDefault="0020655F" w:rsidP="00B614DA">
      <w:pPr>
        <w:pStyle w:val="ARTICLE"/>
        <w:pageBreakBefore w:val="0"/>
        <w:widowControl w:val="0"/>
        <w:spacing w:before="360"/>
      </w:pPr>
    </w:p>
    <w:p w14:paraId="6EAC0AD7" w14:textId="3770E76A" w:rsidR="00110BD3" w:rsidRPr="00B408AB" w:rsidRDefault="00110BD3" w:rsidP="00B614DA">
      <w:pPr>
        <w:pStyle w:val="ARTICLE"/>
        <w:pageBreakBefore w:val="0"/>
        <w:widowControl w:val="0"/>
        <w:spacing w:before="360"/>
      </w:pPr>
      <w:r w:rsidRPr="00260756">
        <w:lastRenderedPageBreak/>
        <w:t xml:space="preserve">Article 10.8 </w:t>
      </w:r>
      <w:r w:rsidR="00892490" w:rsidRPr="00260756">
        <w:t xml:space="preserve">‒ </w:t>
      </w:r>
      <w:r w:rsidR="00CA4F02" w:rsidRPr="00B408AB">
        <w:t>Volet courant - Excédent d’actif</w:t>
      </w:r>
      <w:bookmarkEnd w:id="50"/>
    </w:p>
    <w:p w14:paraId="5928D0CA" w14:textId="77777777" w:rsidR="00110BD3" w:rsidRPr="00B408AB" w:rsidRDefault="00110BD3" w:rsidP="00466526">
      <w:pPr>
        <w:pStyle w:val="Niveau2-cach"/>
        <w:widowControl/>
        <w:spacing w:after="240"/>
        <w:rPr>
          <w:rFonts w:cs="Arial"/>
          <w:lang w:val="fr-CA"/>
        </w:rPr>
      </w:pPr>
    </w:p>
    <w:p w14:paraId="0DDECACD" w14:textId="308EE859" w:rsidR="00CA4F02" w:rsidRPr="00F928E0" w:rsidRDefault="00CA4F02" w:rsidP="00466526">
      <w:pPr>
        <w:pStyle w:val="Niveau3"/>
        <w:tabs>
          <w:tab w:val="clear" w:pos="720"/>
          <w:tab w:val="left" w:pos="1080"/>
        </w:tabs>
        <w:ind w:left="1080" w:hanging="1080"/>
        <w:rPr>
          <w:sz w:val="20"/>
        </w:rPr>
      </w:pPr>
      <w:r w:rsidRPr="00F928E0">
        <w:rPr>
          <w:sz w:val="20"/>
        </w:rPr>
        <w:t xml:space="preserve">L’excédent d’actif au volet courant est établi sur base de capitalisation à chaque évaluation actuarielle du régime. Il correspond à l’excédent </w:t>
      </w:r>
      <w:r w:rsidR="00321C02" w:rsidRPr="00F928E0">
        <w:rPr>
          <w:sz w:val="20"/>
        </w:rPr>
        <w:t xml:space="preserve">de l’actif </w:t>
      </w:r>
      <w:r w:rsidR="00B96A9B" w:rsidRPr="00F928E0">
        <w:rPr>
          <w:sz w:val="20"/>
        </w:rPr>
        <w:t xml:space="preserve">du volet courant </w:t>
      </w:r>
      <w:r w:rsidR="00321C02" w:rsidRPr="00F928E0">
        <w:rPr>
          <w:sz w:val="20"/>
        </w:rPr>
        <w:t xml:space="preserve">sur la somme du passif </w:t>
      </w:r>
      <w:r w:rsidR="00B96A9B" w:rsidRPr="00F928E0">
        <w:rPr>
          <w:sz w:val="20"/>
        </w:rPr>
        <w:t xml:space="preserve">de ce volet </w:t>
      </w:r>
      <w:r w:rsidR="00321C02" w:rsidRPr="00F928E0">
        <w:rPr>
          <w:sz w:val="20"/>
        </w:rPr>
        <w:t>et du montant correspondant à la valeur que doit atteindre le fonds de stabilisation</w:t>
      </w:r>
      <w:r w:rsidR="00716A4E" w:rsidRPr="00F928E0">
        <w:rPr>
          <w:sz w:val="20"/>
        </w:rPr>
        <w:t xml:space="preserve"> conformément aux législations applicables</w:t>
      </w:r>
      <w:r w:rsidR="00B96A9B" w:rsidRPr="00F928E0">
        <w:rPr>
          <w:sz w:val="20"/>
        </w:rPr>
        <w:t xml:space="preserve"> (soit la provision pour écarts défavorables)</w:t>
      </w:r>
      <w:r w:rsidRPr="00F928E0">
        <w:rPr>
          <w:sz w:val="20"/>
        </w:rPr>
        <w:t>.</w:t>
      </w:r>
      <w:r w:rsidR="00321C02" w:rsidRPr="00F928E0">
        <w:rPr>
          <w:sz w:val="20"/>
        </w:rPr>
        <w:t xml:space="preserve"> </w:t>
      </w:r>
    </w:p>
    <w:p w14:paraId="3716BFCA" w14:textId="77777777" w:rsidR="00A22BB1" w:rsidRPr="00F928E0" w:rsidRDefault="00A06018" w:rsidP="00466526">
      <w:pPr>
        <w:pStyle w:val="Niveau3"/>
        <w:tabs>
          <w:tab w:val="clear" w:pos="720"/>
          <w:tab w:val="left" w:pos="1080"/>
        </w:tabs>
        <w:ind w:left="1080" w:hanging="1080"/>
        <w:rPr>
          <w:sz w:val="20"/>
        </w:rPr>
      </w:pPr>
      <w:r w:rsidRPr="00F928E0">
        <w:rPr>
          <w:sz w:val="20"/>
        </w:rPr>
        <w:t>Lorsqu’un excédent d’actif au volet courant est constaté à une évaluation actuarielle dont la date est postérieure au 31 décembre 2013, cet excédent est utilisé dans l’ordre suivant, pour :</w:t>
      </w:r>
    </w:p>
    <w:p w14:paraId="6A197A54" w14:textId="62F5D441" w:rsidR="00A06018" w:rsidRPr="00F928E0" w:rsidRDefault="00A06018" w:rsidP="00900BEC">
      <w:pPr>
        <w:pStyle w:val="Niveau5"/>
        <w:numPr>
          <w:ilvl w:val="0"/>
          <w:numId w:val="35"/>
        </w:numPr>
        <w:spacing w:before="240" w:after="240"/>
        <w:ind w:left="1496"/>
        <w:rPr>
          <w:sz w:val="20"/>
        </w:rPr>
      </w:pPr>
      <w:proofErr w:type="gramStart"/>
      <w:r w:rsidRPr="00F928E0">
        <w:rPr>
          <w:sz w:val="20"/>
        </w:rPr>
        <w:t>demeurer</w:t>
      </w:r>
      <w:proofErr w:type="gramEnd"/>
      <w:r w:rsidRPr="00F928E0">
        <w:rPr>
          <w:sz w:val="20"/>
        </w:rPr>
        <w:t xml:space="preserve"> dans le régime de telle sorte que le ratio d</w:t>
      </w:r>
      <w:r w:rsidR="00540217" w:rsidRPr="00F928E0">
        <w:rPr>
          <w:sz w:val="20"/>
        </w:rPr>
        <w:t>e l’actif</w:t>
      </w:r>
      <w:r w:rsidR="002A1F5A" w:rsidRPr="00F928E0">
        <w:rPr>
          <w:sz w:val="20"/>
        </w:rPr>
        <w:t xml:space="preserve"> du volet courant </w:t>
      </w:r>
      <w:r w:rsidRPr="00F928E0">
        <w:rPr>
          <w:sz w:val="20"/>
        </w:rPr>
        <w:t xml:space="preserve">sur le passif </w:t>
      </w:r>
      <w:r w:rsidR="001404EE" w:rsidRPr="00F928E0">
        <w:rPr>
          <w:sz w:val="20"/>
        </w:rPr>
        <w:t xml:space="preserve">du volet courant </w:t>
      </w:r>
      <w:r w:rsidRPr="00F928E0">
        <w:rPr>
          <w:sz w:val="20"/>
        </w:rPr>
        <w:t xml:space="preserve">atteigne </w:t>
      </w:r>
      <w:r w:rsidR="00180BEE" w:rsidRPr="00F928E0">
        <w:rPr>
          <w:sz w:val="20"/>
        </w:rPr>
        <w:t>un ratio équivalent à </w:t>
      </w:r>
      <w:r w:rsidR="00540217" w:rsidRPr="00F928E0">
        <w:rPr>
          <w:sz w:val="20"/>
        </w:rPr>
        <w:t xml:space="preserve">115 </w:t>
      </w:r>
      <w:r w:rsidR="002A1F5A" w:rsidRPr="00F928E0">
        <w:rPr>
          <w:sz w:val="20"/>
        </w:rPr>
        <w:t>%</w:t>
      </w:r>
      <w:r w:rsidR="00B532B2" w:rsidRPr="00F928E0">
        <w:rPr>
          <w:sz w:val="20"/>
        </w:rPr>
        <w:t>.</w:t>
      </w:r>
    </w:p>
    <w:p w14:paraId="6E76E305" w14:textId="77777777" w:rsidR="00540217" w:rsidRPr="00F928E0" w:rsidRDefault="00540217" w:rsidP="007A1F83">
      <w:pPr>
        <w:pStyle w:val="Niveau5"/>
        <w:numPr>
          <w:ilvl w:val="0"/>
          <w:numId w:val="35"/>
        </w:numPr>
        <w:spacing w:before="240" w:after="240"/>
        <w:ind w:left="1496"/>
        <w:rPr>
          <w:sz w:val="20"/>
        </w:rPr>
      </w:pPr>
      <w:proofErr w:type="gramStart"/>
      <w:r w:rsidRPr="00F928E0">
        <w:rPr>
          <w:sz w:val="20"/>
        </w:rPr>
        <w:t>rétablir</w:t>
      </w:r>
      <w:proofErr w:type="gramEnd"/>
      <w:r w:rsidRPr="00F928E0">
        <w:rPr>
          <w:sz w:val="20"/>
        </w:rPr>
        <w:t xml:space="preserve"> les prestations du volet courant lorsque celles-ci ont été </w:t>
      </w:r>
      <w:r w:rsidR="00DE6B29" w:rsidRPr="00F928E0">
        <w:rPr>
          <w:sz w:val="20"/>
        </w:rPr>
        <w:t>réduites dans l’objectif de réduire le coût total du régime.</w:t>
      </w:r>
    </w:p>
    <w:p w14:paraId="61F03658" w14:textId="38100BC9" w:rsidR="00260756" w:rsidRPr="00F928E0" w:rsidRDefault="00DE6B29" w:rsidP="007A1F83">
      <w:pPr>
        <w:pStyle w:val="Niveau5"/>
        <w:numPr>
          <w:ilvl w:val="0"/>
          <w:numId w:val="35"/>
        </w:numPr>
        <w:spacing w:before="240" w:after="240"/>
        <w:ind w:left="1496"/>
        <w:rPr>
          <w:sz w:val="20"/>
        </w:rPr>
      </w:pPr>
      <w:proofErr w:type="gramStart"/>
      <w:r w:rsidRPr="00F928E0">
        <w:rPr>
          <w:sz w:val="20"/>
        </w:rPr>
        <w:t>indexer</w:t>
      </w:r>
      <w:proofErr w:type="gramEnd"/>
      <w:r w:rsidRPr="00F928E0">
        <w:rPr>
          <w:sz w:val="20"/>
        </w:rPr>
        <w:t xml:space="preserve"> les rentes des </w:t>
      </w:r>
      <w:r w:rsidR="000E5EC5" w:rsidRPr="00F928E0">
        <w:rPr>
          <w:sz w:val="20"/>
        </w:rPr>
        <w:t xml:space="preserve">participants et bénéficiaires recevant une rente </w:t>
      </w:r>
      <w:r w:rsidRPr="00F928E0">
        <w:rPr>
          <w:sz w:val="20"/>
        </w:rPr>
        <w:t>à la date d’évaluation selon une formule d’indexation à être déterminée.</w:t>
      </w:r>
    </w:p>
    <w:p w14:paraId="5761ADCD" w14:textId="5C18B4D1" w:rsidR="00207856" w:rsidRPr="00F928E0" w:rsidRDefault="00DE6B29" w:rsidP="007A1F83">
      <w:pPr>
        <w:pStyle w:val="Niveau5"/>
        <w:numPr>
          <w:ilvl w:val="0"/>
          <w:numId w:val="35"/>
        </w:numPr>
        <w:spacing w:before="240" w:after="240"/>
        <w:ind w:left="1496"/>
        <w:rPr>
          <w:sz w:val="20"/>
        </w:rPr>
      </w:pPr>
      <w:proofErr w:type="gramStart"/>
      <w:r w:rsidRPr="00F928E0">
        <w:rPr>
          <w:sz w:val="20"/>
        </w:rPr>
        <w:t>constituer</w:t>
      </w:r>
      <w:proofErr w:type="gramEnd"/>
      <w:r w:rsidRPr="00F928E0">
        <w:rPr>
          <w:sz w:val="20"/>
        </w:rPr>
        <w:t xml:space="preserve"> une provision de 3 % du passif actuariel (incluant la valeur de l’indexation en </w:t>
      </w:r>
      <w:r w:rsidR="00F66123" w:rsidRPr="00F928E0">
        <w:rPr>
          <w:sz w:val="20"/>
        </w:rPr>
        <w:t>c</w:t>
      </w:r>
      <w:r w:rsidRPr="00F928E0">
        <w:rPr>
          <w:sz w:val="20"/>
        </w:rPr>
        <w:t>).</w:t>
      </w:r>
    </w:p>
    <w:p w14:paraId="59557786" w14:textId="4CAAA377" w:rsidR="00272D8E" w:rsidRPr="00F928E0" w:rsidRDefault="00272D8E" w:rsidP="007A1F83">
      <w:pPr>
        <w:pStyle w:val="Niveau5"/>
        <w:numPr>
          <w:ilvl w:val="0"/>
          <w:numId w:val="35"/>
        </w:numPr>
        <w:spacing w:before="240" w:after="240"/>
        <w:ind w:left="1496"/>
        <w:rPr>
          <w:sz w:val="20"/>
        </w:rPr>
      </w:pPr>
      <w:proofErr w:type="gramStart"/>
      <w:r w:rsidRPr="00F928E0">
        <w:rPr>
          <w:sz w:val="20"/>
        </w:rPr>
        <w:t>être</w:t>
      </w:r>
      <w:proofErr w:type="gramEnd"/>
      <w:r w:rsidRPr="00F928E0">
        <w:rPr>
          <w:sz w:val="20"/>
        </w:rPr>
        <w:t xml:space="preserve"> utilisé, après entente entre l’employeur et les participants et sous réserve d'une modification au présent régime, pour améliorer les conditions du régime. </w:t>
      </w:r>
    </w:p>
    <w:p w14:paraId="3ED738A8" w14:textId="77777777" w:rsidR="00974978" w:rsidRPr="00F928E0" w:rsidRDefault="00974978" w:rsidP="00466526">
      <w:pPr>
        <w:pStyle w:val="Niveau3"/>
        <w:tabs>
          <w:tab w:val="clear" w:pos="720"/>
          <w:tab w:val="left" w:pos="1080"/>
        </w:tabs>
        <w:ind w:left="1080" w:hanging="1080"/>
        <w:rPr>
          <w:sz w:val="20"/>
        </w:rPr>
      </w:pPr>
      <w:r w:rsidRPr="00F928E0">
        <w:rPr>
          <w:sz w:val="20"/>
        </w:rPr>
        <w:t>Toute modification effectuée dans le cadre d’une utilisation d’excédent d’actif est sujette à 10.6</w:t>
      </w:r>
      <w:r w:rsidR="00A458E4" w:rsidRPr="00F928E0">
        <w:rPr>
          <w:sz w:val="20"/>
        </w:rPr>
        <w:t>.</w:t>
      </w:r>
    </w:p>
    <w:p w14:paraId="43633A47" w14:textId="77777777" w:rsidR="00B614DA" w:rsidRDefault="00B614DA" w:rsidP="00B614DA">
      <w:pPr>
        <w:pStyle w:val="ARTICLE"/>
        <w:pageBreakBefore w:val="0"/>
        <w:widowControl w:val="0"/>
        <w:spacing w:before="360"/>
      </w:pPr>
      <w:bookmarkStart w:id="51" w:name="_Toc536540920"/>
    </w:p>
    <w:p w14:paraId="61A54ADD" w14:textId="50861868" w:rsidR="00110BD3" w:rsidRPr="00CA24E2" w:rsidRDefault="00110BD3" w:rsidP="00B614DA">
      <w:pPr>
        <w:pStyle w:val="ARTICLE"/>
        <w:pageBreakBefore w:val="0"/>
        <w:widowControl w:val="0"/>
        <w:spacing w:before="360"/>
      </w:pPr>
      <w:r w:rsidRPr="00CA24E2">
        <w:t xml:space="preserve">Article 10.9 </w:t>
      </w:r>
      <w:r w:rsidR="00CA4F02" w:rsidRPr="00CA24E2">
        <w:t>–</w:t>
      </w:r>
      <w:r w:rsidRPr="00CA24E2">
        <w:t xml:space="preserve"> </w:t>
      </w:r>
      <w:r w:rsidR="00CA4F02" w:rsidRPr="00CA24E2">
        <w:t>Volet antérieur - Excédent d’actif</w:t>
      </w:r>
      <w:bookmarkEnd w:id="51"/>
    </w:p>
    <w:p w14:paraId="1D35E537" w14:textId="77777777" w:rsidR="00110BD3" w:rsidRPr="00CA24E2" w:rsidRDefault="00110BD3" w:rsidP="00466526">
      <w:pPr>
        <w:pStyle w:val="Niveau2-cach"/>
        <w:widowControl/>
        <w:spacing w:after="240"/>
        <w:rPr>
          <w:rFonts w:cs="Arial"/>
          <w:lang w:val="fr-CA"/>
        </w:rPr>
      </w:pPr>
    </w:p>
    <w:p w14:paraId="37A73C28" w14:textId="3AF325E9" w:rsidR="00CA4F02" w:rsidRPr="00F928E0" w:rsidRDefault="00CA4F02" w:rsidP="00466526">
      <w:pPr>
        <w:pStyle w:val="Niveau3"/>
        <w:tabs>
          <w:tab w:val="clear" w:pos="720"/>
          <w:tab w:val="left" w:pos="1080"/>
        </w:tabs>
        <w:ind w:left="1080" w:hanging="1080"/>
        <w:rPr>
          <w:sz w:val="20"/>
        </w:rPr>
      </w:pPr>
      <w:r w:rsidRPr="00F928E0">
        <w:rPr>
          <w:sz w:val="20"/>
        </w:rPr>
        <w:t>L’excédent d’actif au volet antérieur est établi sur base de capitalisation à chaque évaluation actuarielle du régime. Il correspond à l’excédent de l’actif du volet antérieur du régime, sur la somme du passif et de la provision pour écarts défavorables</w:t>
      </w:r>
      <w:r w:rsidR="00CE261C" w:rsidRPr="00F928E0">
        <w:rPr>
          <w:sz w:val="20"/>
        </w:rPr>
        <w:t xml:space="preserve"> propres à ce volet</w:t>
      </w:r>
      <w:r w:rsidRPr="00F928E0">
        <w:rPr>
          <w:sz w:val="20"/>
        </w:rPr>
        <w:t>.</w:t>
      </w:r>
      <w:r w:rsidR="0012269D" w:rsidRPr="00F928E0">
        <w:rPr>
          <w:sz w:val="20"/>
        </w:rPr>
        <w:t xml:space="preserve"> L</w:t>
      </w:r>
      <w:r w:rsidR="00556EA3" w:rsidRPr="00F928E0">
        <w:rPr>
          <w:sz w:val="20"/>
        </w:rPr>
        <w:t>e cas échéant, l</w:t>
      </w:r>
      <w:r w:rsidR="0012269D" w:rsidRPr="00F928E0">
        <w:rPr>
          <w:sz w:val="20"/>
        </w:rPr>
        <w:t>a valeur actualisée des cotisations d’équilibre relatives au déficit</w:t>
      </w:r>
      <w:r w:rsidR="00D67E10" w:rsidRPr="00F928E0">
        <w:rPr>
          <w:sz w:val="20"/>
        </w:rPr>
        <w:t xml:space="preserve"> de restructuration</w:t>
      </w:r>
      <w:r w:rsidR="0012269D" w:rsidRPr="00F928E0">
        <w:rPr>
          <w:sz w:val="20"/>
        </w:rPr>
        <w:t xml:space="preserve"> doit être incluse dans la valeur de l’actif</w:t>
      </w:r>
      <w:r w:rsidR="00BE48F4" w:rsidRPr="00F928E0">
        <w:rPr>
          <w:sz w:val="20"/>
        </w:rPr>
        <w:t>.</w:t>
      </w:r>
    </w:p>
    <w:p w14:paraId="25BBA7D2" w14:textId="77777777" w:rsidR="005E03FE" w:rsidRPr="00F928E0" w:rsidRDefault="005E03FE" w:rsidP="00466526">
      <w:pPr>
        <w:pStyle w:val="Niveau3"/>
        <w:tabs>
          <w:tab w:val="clear" w:pos="720"/>
          <w:tab w:val="left" w:pos="1080"/>
        </w:tabs>
        <w:ind w:left="1080" w:hanging="1080"/>
        <w:rPr>
          <w:sz w:val="20"/>
        </w:rPr>
      </w:pPr>
      <w:r w:rsidRPr="00F928E0">
        <w:rPr>
          <w:sz w:val="20"/>
        </w:rPr>
        <w:t>Sous réserve des législations applicables, tout excédent d'actif déclaré lors d'une évaluation actuarielle, sera utilisé, dans l'ordre, pour les fins suivantes :</w:t>
      </w:r>
    </w:p>
    <w:p w14:paraId="2B21DC3C" w14:textId="7EC5CDD8" w:rsidR="005E03FE" w:rsidRPr="00F928E0" w:rsidRDefault="00BC54E4" w:rsidP="007A1F83">
      <w:pPr>
        <w:pStyle w:val="Niveau5"/>
        <w:numPr>
          <w:ilvl w:val="0"/>
          <w:numId w:val="36"/>
        </w:numPr>
        <w:tabs>
          <w:tab w:val="clear" w:pos="1595"/>
          <w:tab w:val="num" w:pos="1496"/>
        </w:tabs>
        <w:spacing w:before="240" w:after="240"/>
        <w:ind w:left="1497"/>
        <w:rPr>
          <w:sz w:val="20"/>
        </w:rPr>
      </w:pPr>
      <w:r w:rsidRPr="00F928E0">
        <w:rPr>
          <w:sz w:val="20"/>
        </w:rPr>
        <w:t>L’</w:t>
      </w:r>
      <w:r w:rsidR="00CF0484" w:rsidRPr="00F928E0">
        <w:rPr>
          <w:sz w:val="20"/>
        </w:rPr>
        <w:t xml:space="preserve">excédent est utilisé </w:t>
      </w:r>
      <w:r w:rsidR="003471F4" w:rsidRPr="00F928E0">
        <w:rPr>
          <w:sz w:val="20"/>
        </w:rPr>
        <w:t>pour permettre le remboursement à l’employeur de la clause banquier de la Ville. La somme qui s’est accumulée dans la clause banquier est de 5,6 millions de dollars au 31 décembre 2013 et porte intérêt au taux utilisé pour produire les résultats de capitalisation</w:t>
      </w:r>
      <w:r w:rsidR="00CF0484" w:rsidRPr="00F928E0">
        <w:rPr>
          <w:sz w:val="20"/>
        </w:rPr>
        <w:t>.</w:t>
      </w:r>
    </w:p>
    <w:p w14:paraId="4D0AC56F" w14:textId="0576D86D" w:rsidR="008011F3" w:rsidRPr="00F928E0" w:rsidRDefault="00B47412" w:rsidP="007A1F83">
      <w:pPr>
        <w:pStyle w:val="Niveau5"/>
        <w:numPr>
          <w:ilvl w:val="0"/>
          <w:numId w:val="36"/>
        </w:numPr>
        <w:spacing w:before="240" w:after="240"/>
        <w:ind w:left="1497"/>
        <w:rPr>
          <w:sz w:val="20"/>
        </w:rPr>
      </w:pPr>
      <w:r w:rsidRPr="00F928E0">
        <w:rPr>
          <w:sz w:val="20"/>
        </w:rPr>
        <w:t xml:space="preserve">L’excédent d’actif est utilisé </w:t>
      </w:r>
      <w:r w:rsidR="008011F3" w:rsidRPr="00F928E0">
        <w:rPr>
          <w:sz w:val="20"/>
        </w:rPr>
        <w:t xml:space="preserve">pour </w:t>
      </w:r>
      <w:r w:rsidR="003471F4" w:rsidRPr="00F928E0">
        <w:rPr>
          <w:sz w:val="20"/>
        </w:rPr>
        <w:t>accorder des bonifications à convenir entre l</w:t>
      </w:r>
      <w:r w:rsidR="00556EA3" w:rsidRPr="00F928E0">
        <w:rPr>
          <w:sz w:val="20"/>
        </w:rPr>
        <w:t>’employeur et les participants</w:t>
      </w:r>
      <w:r w:rsidR="003471F4" w:rsidRPr="00F928E0">
        <w:rPr>
          <w:sz w:val="20"/>
        </w:rPr>
        <w:t>.</w:t>
      </w:r>
    </w:p>
    <w:p w14:paraId="314512C9" w14:textId="2C035DE1" w:rsidR="002E688E" w:rsidRPr="00F928E0" w:rsidRDefault="002E688E" w:rsidP="003471F4">
      <w:pPr>
        <w:pStyle w:val="Niveau6"/>
        <w:tabs>
          <w:tab w:val="clear" w:pos="1899"/>
        </w:tabs>
        <w:spacing w:before="360" w:after="240"/>
        <w:ind w:left="1170"/>
        <w:rPr>
          <w:sz w:val="20"/>
        </w:rPr>
      </w:pPr>
      <w:r w:rsidRPr="00F928E0">
        <w:rPr>
          <w:sz w:val="20"/>
        </w:rPr>
        <w:t xml:space="preserve">L’utilisation des excédents d’actifs décrits ci-dessus devra considérer </w:t>
      </w:r>
      <w:r w:rsidR="00256441" w:rsidRPr="00F928E0">
        <w:rPr>
          <w:sz w:val="20"/>
        </w:rPr>
        <w:t xml:space="preserve">l’accroissement </w:t>
      </w:r>
      <w:r w:rsidRPr="00F928E0">
        <w:rPr>
          <w:sz w:val="20"/>
        </w:rPr>
        <w:t>de la maturité du volet</w:t>
      </w:r>
      <w:r w:rsidR="00256441" w:rsidRPr="00F928E0">
        <w:rPr>
          <w:sz w:val="20"/>
        </w:rPr>
        <w:t xml:space="preserve"> antérieur</w:t>
      </w:r>
      <w:r w:rsidR="00754D71" w:rsidRPr="00F928E0">
        <w:rPr>
          <w:sz w:val="20"/>
        </w:rPr>
        <w:t xml:space="preserve"> afin d’assurer la pérennité du régime et de bien gérer les risques de financement</w:t>
      </w:r>
      <w:r w:rsidRPr="00F928E0">
        <w:rPr>
          <w:sz w:val="20"/>
        </w:rPr>
        <w:t>.</w:t>
      </w:r>
    </w:p>
    <w:p w14:paraId="41EE6C3B" w14:textId="77777777" w:rsidR="006A08D1" w:rsidRPr="00F928E0" w:rsidRDefault="005F20BB" w:rsidP="00466526">
      <w:pPr>
        <w:pStyle w:val="Niveau3"/>
        <w:tabs>
          <w:tab w:val="clear" w:pos="720"/>
          <w:tab w:val="left" w:pos="1080"/>
        </w:tabs>
        <w:ind w:left="1080" w:hanging="1080"/>
        <w:rPr>
          <w:sz w:val="20"/>
        </w:rPr>
      </w:pPr>
      <w:r w:rsidRPr="00F928E0">
        <w:rPr>
          <w:sz w:val="20"/>
        </w:rPr>
        <w:t>Toute modification effectuée dans le cadre d’une utilisation d’excédent d’actif est sujette à 10.6.</w:t>
      </w:r>
    </w:p>
    <w:p w14:paraId="32775B15" w14:textId="0A95F532" w:rsidR="00B614DA" w:rsidRDefault="00B614DA" w:rsidP="00B614DA">
      <w:pPr>
        <w:pStyle w:val="ARTICLE"/>
        <w:pageBreakBefore w:val="0"/>
        <w:widowControl w:val="0"/>
        <w:spacing w:before="360"/>
      </w:pPr>
      <w:bookmarkStart w:id="52" w:name="_Toc536540921"/>
    </w:p>
    <w:p w14:paraId="35EC22C2" w14:textId="77777777" w:rsidR="00B614DA" w:rsidRDefault="00B614DA" w:rsidP="00B614DA">
      <w:pPr>
        <w:pStyle w:val="ARTICLE"/>
        <w:pageBreakBefore w:val="0"/>
        <w:widowControl w:val="0"/>
        <w:spacing w:before="360"/>
      </w:pPr>
    </w:p>
    <w:p w14:paraId="72BAEAA6" w14:textId="430BB04D" w:rsidR="00110BD3" w:rsidRPr="00CA24E2" w:rsidRDefault="00110BD3" w:rsidP="00B614DA">
      <w:pPr>
        <w:pStyle w:val="ARTICLE"/>
        <w:pageBreakBefore w:val="0"/>
        <w:widowControl w:val="0"/>
        <w:spacing w:before="360"/>
      </w:pPr>
      <w:r w:rsidRPr="00CA24E2">
        <w:lastRenderedPageBreak/>
        <w:t>Article 10.1</w:t>
      </w:r>
      <w:r w:rsidR="009B3F43">
        <w:t>0</w:t>
      </w:r>
      <w:r w:rsidRPr="00CA24E2">
        <w:t xml:space="preserve"> </w:t>
      </w:r>
      <w:r w:rsidR="00115703" w:rsidRPr="00CA24E2">
        <w:t>‒</w:t>
      </w:r>
      <w:r w:rsidRPr="00CA24E2">
        <w:t xml:space="preserve"> Retour après une cessation de service</w:t>
      </w:r>
      <w:bookmarkEnd w:id="52"/>
    </w:p>
    <w:p w14:paraId="07C8CCA2" w14:textId="77777777" w:rsidR="00110BD3" w:rsidRPr="00CA24E2" w:rsidRDefault="00110BD3" w:rsidP="00466526">
      <w:pPr>
        <w:pStyle w:val="Niveau2-cach"/>
        <w:spacing w:after="240"/>
        <w:rPr>
          <w:lang w:val="fr-CA"/>
        </w:rPr>
      </w:pPr>
    </w:p>
    <w:p w14:paraId="3D5F0CBD" w14:textId="77777777" w:rsidR="00CA4F02" w:rsidRPr="00F928E0" w:rsidRDefault="00F56C41" w:rsidP="00466526">
      <w:pPr>
        <w:pStyle w:val="Niveau3"/>
        <w:tabs>
          <w:tab w:val="clear" w:pos="720"/>
          <w:tab w:val="left" w:pos="1080"/>
        </w:tabs>
        <w:ind w:left="1080" w:hanging="1080"/>
        <w:rPr>
          <w:sz w:val="20"/>
        </w:rPr>
      </w:pPr>
      <w:r w:rsidRPr="00F928E0">
        <w:rPr>
          <w:sz w:val="20"/>
        </w:rPr>
        <w:t>U</w:t>
      </w:r>
      <w:r w:rsidR="00CA4F02" w:rsidRPr="00F928E0">
        <w:rPr>
          <w:sz w:val="20"/>
        </w:rPr>
        <w:t xml:space="preserve">n ancien </w:t>
      </w:r>
      <w:r w:rsidR="00643352" w:rsidRPr="00F928E0">
        <w:rPr>
          <w:sz w:val="20"/>
        </w:rPr>
        <w:t>employé</w:t>
      </w:r>
      <w:r w:rsidR="00CA4F02" w:rsidRPr="00F928E0">
        <w:rPr>
          <w:sz w:val="20"/>
        </w:rPr>
        <w:t xml:space="preserve"> qui revient au service de l'employeur </w:t>
      </w:r>
      <w:r w:rsidR="00046517" w:rsidRPr="00F928E0">
        <w:rPr>
          <w:sz w:val="20"/>
        </w:rPr>
        <w:t xml:space="preserve">comme employé </w:t>
      </w:r>
      <w:r w:rsidR="00CA4F02" w:rsidRPr="00F928E0">
        <w:rPr>
          <w:sz w:val="20"/>
        </w:rPr>
        <w:t xml:space="preserve">est considéré, aux fins du régime, comme un </w:t>
      </w:r>
      <w:r w:rsidR="005314F0" w:rsidRPr="00F928E0">
        <w:rPr>
          <w:sz w:val="20"/>
        </w:rPr>
        <w:t>nouve</w:t>
      </w:r>
      <w:r w:rsidR="00643352" w:rsidRPr="00F928E0">
        <w:rPr>
          <w:sz w:val="20"/>
        </w:rPr>
        <w:t>l</w:t>
      </w:r>
      <w:r w:rsidR="005314F0" w:rsidRPr="00F928E0">
        <w:rPr>
          <w:sz w:val="20"/>
        </w:rPr>
        <w:t xml:space="preserve"> </w:t>
      </w:r>
      <w:r w:rsidR="00643352" w:rsidRPr="00F928E0">
        <w:rPr>
          <w:sz w:val="20"/>
        </w:rPr>
        <w:t>employé</w:t>
      </w:r>
      <w:r w:rsidR="00CA4F02" w:rsidRPr="00F928E0">
        <w:rPr>
          <w:sz w:val="20"/>
        </w:rPr>
        <w:t>.</w:t>
      </w:r>
    </w:p>
    <w:p w14:paraId="027876BF" w14:textId="77777777" w:rsidR="00110BD3" w:rsidRPr="00F928E0" w:rsidRDefault="00CA4F02" w:rsidP="00466526">
      <w:pPr>
        <w:pStyle w:val="Niveau3"/>
        <w:tabs>
          <w:tab w:val="clear" w:pos="720"/>
          <w:tab w:val="left" w:pos="1080"/>
        </w:tabs>
        <w:ind w:left="1080" w:hanging="1080"/>
        <w:rPr>
          <w:sz w:val="20"/>
        </w:rPr>
      </w:pPr>
      <w:r w:rsidRPr="00F928E0">
        <w:rPr>
          <w:sz w:val="20"/>
        </w:rPr>
        <w:t>Nonobstant ce qui précède, si l'employé visé à 10.1</w:t>
      </w:r>
      <w:r w:rsidR="009B3F43" w:rsidRPr="00F928E0">
        <w:rPr>
          <w:sz w:val="20"/>
        </w:rPr>
        <w:t>0</w:t>
      </w:r>
      <w:r w:rsidRPr="00F928E0">
        <w:rPr>
          <w:sz w:val="20"/>
        </w:rPr>
        <w:t>.1 revient au travail après la date de sa retraite, il ne peut être considéré comme un participant actif aux fins du régime. Ainsi, ce participant ne verse aucune cotisation salariale ou volontaire au régime et ses années de service ne sont pas comptées dans le calcul des années de service reconnu</w:t>
      </w:r>
      <w:r w:rsidR="00110BD3" w:rsidRPr="00F928E0">
        <w:rPr>
          <w:sz w:val="20"/>
        </w:rPr>
        <w:t>.</w:t>
      </w:r>
    </w:p>
    <w:p w14:paraId="600D0A7D" w14:textId="77777777" w:rsidR="00B614DA" w:rsidRDefault="00B614DA" w:rsidP="00466526">
      <w:pPr>
        <w:pStyle w:val="Section"/>
        <w:spacing w:before="360"/>
      </w:pPr>
      <w:bookmarkStart w:id="53" w:name="_Toc536540922"/>
    </w:p>
    <w:p w14:paraId="0105BD0D" w14:textId="50BF903B" w:rsidR="006754A9" w:rsidRPr="00FA17CA" w:rsidRDefault="006754A9" w:rsidP="00466526">
      <w:pPr>
        <w:pStyle w:val="Section"/>
        <w:spacing w:before="360"/>
      </w:pPr>
      <w:r w:rsidRPr="00FA17CA">
        <w:t>Section 11 : Administration du régime</w:t>
      </w:r>
      <w:bookmarkEnd w:id="53"/>
    </w:p>
    <w:p w14:paraId="5432550B" w14:textId="77777777" w:rsidR="00110BD3" w:rsidRPr="00FA17CA" w:rsidRDefault="00110BD3" w:rsidP="00466526">
      <w:pPr>
        <w:pStyle w:val="ARTICLE"/>
        <w:pageBreakBefore w:val="0"/>
        <w:spacing w:before="360"/>
      </w:pPr>
      <w:bookmarkStart w:id="54" w:name="_Toc536540923"/>
      <w:r w:rsidRPr="00FA17CA">
        <w:t xml:space="preserve">Article 11.1 </w:t>
      </w:r>
      <w:r w:rsidR="00CB7B12" w:rsidRPr="00FA17CA">
        <w:t>–</w:t>
      </w:r>
      <w:r w:rsidRPr="00FA17CA">
        <w:t xml:space="preserve"> Formation du comité de retraite</w:t>
      </w:r>
      <w:bookmarkEnd w:id="54"/>
    </w:p>
    <w:p w14:paraId="29F55F1D" w14:textId="77777777" w:rsidR="00110BD3" w:rsidRPr="00FA17CA" w:rsidRDefault="00110BD3" w:rsidP="00466526">
      <w:pPr>
        <w:pStyle w:val="Niveau1-cach"/>
        <w:widowControl/>
        <w:spacing w:after="240"/>
        <w:rPr>
          <w:rFonts w:cs="Arial"/>
          <w:lang w:val="fr-CA"/>
        </w:rPr>
      </w:pPr>
    </w:p>
    <w:p w14:paraId="454EB1DA" w14:textId="77777777" w:rsidR="00CB7B12" w:rsidRPr="00F928E0" w:rsidRDefault="00CB7B12" w:rsidP="00466526">
      <w:pPr>
        <w:pStyle w:val="Niveau3"/>
        <w:tabs>
          <w:tab w:val="clear" w:pos="720"/>
          <w:tab w:val="left" w:pos="1080"/>
        </w:tabs>
        <w:ind w:left="1080" w:hanging="1080"/>
        <w:rPr>
          <w:sz w:val="20"/>
        </w:rPr>
      </w:pPr>
      <w:r w:rsidRPr="00F928E0">
        <w:rPr>
          <w:sz w:val="20"/>
        </w:rPr>
        <w:t>Le comité de retraite administre le régime et la caisse de retraite établie en vertu des présentes.</w:t>
      </w:r>
    </w:p>
    <w:p w14:paraId="0ED2F1C4" w14:textId="77777777" w:rsidR="007E605E" w:rsidRPr="00F928E0" w:rsidRDefault="007E605E" w:rsidP="00466526">
      <w:pPr>
        <w:pStyle w:val="Niveau3"/>
        <w:tabs>
          <w:tab w:val="clear" w:pos="720"/>
          <w:tab w:val="left" w:pos="1080"/>
        </w:tabs>
        <w:ind w:left="1080" w:hanging="1080"/>
        <w:rPr>
          <w:sz w:val="20"/>
        </w:rPr>
      </w:pPr>
      <w:r w:rsidRPr="00F928E0">
        <w:rPr>
          <w:sz w:val="20"/>
        </w:rPr>
        <w:t>Membres ayant droit de vote</w:t>
      </w:r>
    </w:p>
    <w:p w14:paraId="7709DB9F" w14:textId="7184CDAA" w:rsidR="00CB7B12" w:rsidRPr="00F928E0" w:rsidRDefault="00FA17CA" w:rsidP="007E605E">
      <w:pPr>
        <w:pStyle w:val="Niveau3"/>
        <w:numPr>
          <w:ilvl w:val="0"/>
          <w:numId w:val="0"/>
        </w:numPr>
        <w:tabs>
          <w:tab w:val="left" w:pos="1080"/>
        </w:tabs>
        <w:ind w:left="1080"/>
        <w:rPr>
          <w:sz w:val="20"/>
        </w:rPr>
      </w:pPr>
      <w:r w:rsidRPr="00F928E0">
        <w:rPr>
          <w:sz w:val="20"/>
        </w:rPr>
        <w:t xml:space="preserve">Le comité de retraite est composé de </w:t>
      </w:r>
      <w:r w:rsidR="0029655F" w:rsidRPr="00F928E0">
        <w:rPr>
          <w:sz w:val="20"/>
        </w:rPr>
        <w:t>neuf</w:t>
      </w:r>
      <w:r w:rsidR="002E0A41" w:rsidRPr="00F928E0">
        <w:rPr>
          <w:sz w:val="20"/>
        </w:rPr>
        <w:t xml:space="preserve"> (</w:t>
      </w:r>
      <w:r w:rsidR="0029655F" w:rsidRPr="00F928E0">
        <w:rPr>
          <w:sz w:val="20"/>
        </w:rPr>
        <w:t>9</w:t>
      </w:r>
      <w:r w:rsidR="002E0A41" w:rsidRPr="00F928E0">
        <w:rPr>
          <w:sz w:val="20"/>
        </w:rPr>
        <w:t>)</w:t>
      </w:r>
      <w:r w:rsidRPr="00F928E0">
        <w:rPr>
          <w:sz w:val="20"/>
        </w:rPr>
        <w:t xml:space="preserve"> membres</w:t>
      </w:r>
      <w:r w:rsidR="0029655F" w:rsidRPr="00F928E0">
        <w:rPr>
          <w:sz w:val="20"/>
        </w:rPr>
        <w:t xml:space="preserve"> ayant droit de vote</w:t>
      </w:r>
      <w:r w:rsidRPr="00F928E0">
        <w:rPr>
          <w:sz w:val="20"/>
        </w:rPr>
        <w:t xml:space="preserve">, </w:t>
      </w:r>
      <w:r w:rsidR="002E0A41" w:rsidRPr="00F928E0">
        <w:rPr>
          <w:sz w:val="20"/>
        </w:rPr>
        <w:t>résidant au Canada,</w:t>
      </w:r>
      <w:r w:rsidR="00115703" w:rsidRPr="00F928E0">
        <w:rPr>
          <w:sz w:val="20"/>
        </w:rPr>
        <w:t xml:space="preserve"> </w:t>
      </w:r>
      <w:r w:rsidR="002E0A41" w:rsidRPr="00F928E0">
        <w:rPr>
          <w:sz w:val="20"/>
        </w:rPr>
        <w:t>désignés comme suit :</w:t>
      </w:r>
    </w:p>
    <w:p w14:paraId="503B6463" w14:textId="73B6B7A9" w:rsidR="00046517" w:rsidRPr="00F928E0" w:rsidRDefault="00046517" w:rsidP="007A1F83">
      <w:pPr>
        <w:pStyle w:val="Niveau5"/>
        <w:numPr>
          <w:ilvl w:val="0"/>
          <w:numId w:val="37"/>
        </w:numPr>
        <w:spacing w:before="240" w:after="240"/>
        <w:ind w:left="1593"/>
        <w:rPr>
          <w:sz w:val="20"/>
        </w:rPr>
      </w:pPr>
      <w:r w:rsidRPr="00F928E0">
        <w:rPr>
          <w:sz w:val="20"/>
        </w:rPr>
        <w:t xml:space="preserve">Un </w:t>
      </w:r>
      <w:r w:rsidR="00267075" w:rsidRPr="00F928E0">
        <w:rPr>
          <w:sz w:val="20"/>
        </w:rPr>
        <w:t xml:space="preserve">participant actif </w:t>
      </w:r>
      <w:r w:rsidRPr="00F928E0">
        <w:rPr>
          <w:sz w:val="20"/>
        </w:rPr>
        <w:t>col bleu</w:t>
      </w:r>
      <w:r w:rsidR="00267075" w:rsidRPr="00F928E0">
        <w:rPr>
          <w:sz w:val="20"/>
        </w:rPr>
        <w:t xml:space="preserve"> </w:t>
      </w:r>
      <w:r w:rsidR="005A73E1" w:rsidRPr="00F928E0">
        <w:rPr>
          <w:sz w:val="20"/>
        </w:rPr>
        <w:t>désigné par le Syndicat des cols bleus (SCFP 301)</w:t>
      </w:r>
      <w:r w:rsidRPr="00F928E0">
        <w:rPr>
          <w:sz w:val="20"/>
        </w:rPr>
        <w:t>;</w:t>
      </w:r>
    </w:p>
    <w:p w14:paraId="11870D19" w14:textId="4D0B85E5" w:rsidR="00046517" w:rsidRPr="00F928E0" w:rsidRDefault="00046517" w:rsidP="007A1F83">
      <w:pPr>
        <w:pStyle w:val="Niveau5"/>
        <w:numPr>
          <w:ilvl w:val="0"/>
          <w:numId w:val="37"/>
        </w:numPr>
        <w:spacing w:before="240" w:after="240"/>
        <w:ind w:left="1593"/>
        <w:rPr>
          <w:sz w:val="20"/>
        </w:rPr>
      </w:pPr>
      <w:r w:rsidRPr="00F928E0">
        <w:rPr>
          <w:sz w:val="20"/>
        </w:rPr>
        <w:t xml:space="preserve">Un </w:t>
      </w:r>
      <w:r w:rsidR="00267075" w:rsidRPr="00F928E0">
        <w:rPr>
          <w:sz w:val="20"/>
        </w:rPr>
        <w:t xml:space="preserve">participant actif </w:t>
      </w:r>
      <w:r w:rsidRPr="00F928E0">
        <w:rPr>
          <w:sz w:val="20"/>
        </w:rPr>
        <w:t>col blanc</w:t>
      </w:r>
      <w:r w:rsidR="00267075" w:rsidRPr="00F928E0">
        <w:rPr>
          <w:sz w:val="20"/>
        </w:rPr>
        <w:t xml:space="preserve"> </w:t>
      </w:r>
      <w:r w:rsidR="005A73E1" w:rsidRPr="00F928E0">
        <w:rPr>
          <w:sz w:val="20"/>
        </w:rPr>
        <w:t>désigné par le Syndicat des cols blancs (SCFP 429)</w:t>
      </w:r>
      <w:r w:rsidRPr="00F928E0">
        <w:rPr>
          <w:sz w:val="20"/>
        </w:rPr>
        <w:t>;</w:t>
      </w:r>
    </w:p>
    <w:p w14:paraId="050E377A" w14:textId="31026F38" w:rsidR="00562E86" w:rsidRPr="00B614DA" w:rsidRDefault="00562E86" w:rsidP="007A1F83">
      <w:pPr>
        <w:pStyle w:val="Niveau5"/>
        <w:numPr>
          <w:ilvl w:val="0"/>
          <w:numId w:val="37"/>
        </w:numPr>
        <w:spacing w:before="240" w:after="240"/>
        <w:ind w:left="1593"/>
        <w:rPr>
          <w:sz w:val="20"/>
        </w:rPr>
      </w:pPr>
      <w:r w:rsidRPr="00B614DA">
        <w:rPr>
          <w:sz w:val="20"/>
        </w:rPr>
        <w:t xml:space="preserve">Un </w:t>
      </w:r>
      <w:r w:rsidR="00267075" w:rsidRPr="00B614DA">
        <w:rPr>
          <w:sz w:val="20"/>
        </w:rPr>
        <w:t xml:space="preserve">participant actif </w:t>
      </w:r>
      <w:r w:rsidRPr="00B614DA">
        <w:rPr>
          <w:sz w:val="20"/>
        </w:rPr>
        <w:t>cadre</w:t>
      </w:r>
      <w:r w:rsidR="00267075" w:rsidRPr="00B614DA">
        <w:rPr>
          <w:sz w:val="20"/>
        </w:rPr>
        <w:t xml:space="preserve"> </w:t>
      </w:r>
      <w:r w:rsidR="005A73E1" w:rsidRPr="00B614DA">
        <w:rPr>
          <w:sz w:val="20"/>
        </w:rPr>
        <w:t xml:space="preserve">désigné par les employés cadres </w:t>
      </w:r>
      <w:r w:rsidR="00267075" w:rsidRPr="00B614DA">
        <w:rPr>
          <w:sz w:val="20"/>
        </w:rPr>
        <w:t xml:space="preserve">ou </w:t>
      </w:r>
      <w:r w:rsidR="005A73E1" w:rsidRPr="00B614DA">
        <w:rPr>
          <w:sz w:val="20"/>
        </w:rPr>
        <w:t xml:space="preserve">un participant actif </w:t>
      </w:r>
      <w:r w:rsidR="00267075" w:rsidRPr="00B614DA">
        <w:rPr>
          <w:sz w:val="20"/>
        </w:rPr>
        <w:t>professionnel</w:t>
      </w:r>
      <w:r w:rsidRPr="00B614DA">
        <w:rPr>
          <w:sz w:val="20"/>
        </w:rPr>
        <w:t xml:space="preserve"> </w:t>
      </w:r>
      <w:r w:rsidR="005A73E1" w:rsidRPr="00B614DA">
        <w:rPr>
          <w:sz w:val="20"/>
        </w:rPr>
        <w:t>désigné par le Syndicat des professionnelles et professionnels municipaux de Montréal</w:t>
      </w:r>
      <w:r w:rsidR="00267075" w:rsidRPr="00B614DA">
        <w:rPr>
          <w:sz w:val="20"/>
        </w:rPr>
        <w:t xml:space="preserve">, à l’exception du </w:t>
      </w:r>
      <w:r w:rsidR="00FE0450" w:rsidRPr="00B614DA">
        <w:rPr>
          <w:sz w:val="20"/>
        </w:rPr>
        <w:t xml:space="preserve">Chef de division </w:t>
      </w:r>
      <w:r w:rsidR="00267075" w:rsidRPr="00B614DA">
        <w:rPr>
          <w:sz w:val="20"/>
        </w:rPr>
        <w:t>ressources humaines et du directeur général</w:t>
      </w:r>
      <w:r w:rsidRPr="00B614DA">
        <w:rPr>
          <w:sz w:val="20"/>
        </w:rPr>
        <w:t>;</w:t>
      </w:r>
    </w:p>
    <w:p w14:paraId="0D72EA10" w14:textId="795BC371" w:rsidR="00267075" w:rsidRPr="00F928E0" w:rsidRDefault="00267075" w:rsidP="007A1F83">
      <w:pPr>
        <w:pStyle w:val="Niveau5"/>
        <w:numPr>
          <w:ilvl w:val="0"/>
          <w:numId w:val="37"/>
        </w:numPr>
        <w:spacing w:before="240" w:after="240"/>
        <w:ind w:left="1593"/>
        <w:rPr>
          <w:sz w:val="20"/>
        </w:rPr>
      </w:pPr>
      <w:r w:rsidRPr="00F928E0">
        <w:rPr>
          <w:sz w:val="20"/>
        </w:rPr>
        <w:t xml:space="preserve">Un participant non actif ou bénéficiaire désigné par </w:t>
      </w:r>
      <w:r w:rsidR="003E0185" w:rsidRPr="00F928E0">
        <w:rPr>
          <w:sz w:val="20"/>
        </w:rPr>
        <w:t xml:space="preserve">les participants </w:t>
      </w:r>
      <w:r w:rsidRPr="00F928E0">
        <w:rPr>
          <w:sz w:val="20"/>
        </w:rPr>
        <w:t xml:space="preserve">non actifs et bénéficiaires </w:t>
      </w:r>
      <w:r w:rsidR="003E0185" w:rsidRPr="00F928E0">
        <w:rPr>
          <w:sz w:val="20"/>
        </w:rPr>
        <w:t>lors de l’</w:t>
      </w:r>
      <w:r w:rsidRPr="00F928E0">
        <w:rPr>
          <w:sz w:val="20"/>
        </w:rPr>
        <w:t>assemblée annuelle;</w:t>
      </w:r>
    </w:p>
    <w:p w14:paraId="0C8A17C5" w14:textId="78669773" w:rsidR="00CB7B12" w:rsidRPr="00F928E0" w:rsidRDefault="00562E86" w:rsidP="007A1F83">
      <w:pPr>
        <w:pStyle w:val="Niveau5"/>
        <w:numPr>
          <w:ilvl w:val="0"/>
          <w:numId w:val="37"/>
        </w:numPr>
        <w:spacing w:before="240" w:after="240"/>
        <w:ind w:left="1593"/>
        <w:rPr>
          <w:sz w:val="20"/>
        </w:rPr>
      </w:pPr>
      <w:r w:rsidRPr="00F928E0">
        <w:rPr>
          <w:sz w:val="20"/>
        </w:rPr>
        <w:t>Deux</w:t>
      </w:r>
      <w:r w:rsidR="002E0A41" w:rsidRPr="00F928E0">
        <w:rPr>
          <w:sz w:val="20"/>
        </w:rPr>
        <w:t xml:space="preserve"> </w:t>
      </w:r>
      <w:r w:rsidR="00267075" w:rsidRPr="00F928E0">
        <w:rPr>
          <w:sz w:val="20"/>
        </w:rPr>
        <w:t>employés cadres</w:t>
      </w:r>
      <w:r w:rsidR="002E0A41" w:rsidRPr="00F928E0">
        <w:rPr>
          <w:sz w:val="20"/>
        </w:rPr>
        <w:t xml:space="preserve"> désignés par </w:t>
      </w:r>
      <w:r w:rsidR="00267075" w:rsidRPr="00F928E0">
        <w:rPr>
          <w:sz w:val="20"/>
        </w:rPr>
        <w:t>l’employeur</w:t>
      </w:r>
      <w:r w:rsidR="00CB7B12" w:rsidRPr="00F928E0">
        <w:rPr>
          <w:sz w:val="20"/>
        </w:rPr>
        <w:t>;</w:t>
      </w:r>
    </w:p>
    <w:p w14:paraId="28BE9DA2" w14:textId="12CD1FE6" w:rsidR="00562E86" w:rsidRPr="00F928E0" w:rsidRDefault="00267075" w:rsidP="007A1F83">
      <w:pPr>
        <w:pStyle w:val="Niveau5"/>
        <w:numPr>
          <w:ilvl w:val="0"/>
          <w:numId w:val="37"/>
        </w:numPr>
        <w:spacing w:before="240" w:after="240"/>
        <w:ind w:left="1593"/>
        <w:rPr>
          <w:sz w:val="20"/>
        </w:rPr>
      </w:pPr>
      <w:r w:rsidRPr="00F928E0">
        <w:rPr>
          <w:sz w:val="20"/>
        </w:rPr>
        <w:t xml:space="preserve">Deux </w:t>
      </w:r>
      <w:r w:rsidR="00562E86" w:rsidRPr="00F928E0">
        <w:rPr>
          <w:sz w:val="20"/>
        </w:rPr>
        <w:t>membre</w:t>
      </w:r>
      <w:r w:rsidRPr="00F928E0">
        <w:rPr>
          <w:sz w:val="20"/>
        </w:rPr>
        <w:t>s</w:t>
      </w:r>
      <w:r w:rsidR="00562E86" w:rsidRPr="00F928E0">
        <w:rPr>
          <w:sz w:val="20"/>
        </w:rPr>
        <w:t xml:space="preserve"> du conseil municipal nommé</w:t>
      </w:r>
      <w:r w:rsidRPr="00F928E0">
        <w:rPr>
          <w:sz w:val="20"/>
        </w:rPr>
        <w:t>s</w:t>
      </w:r>
      <w:r w:rsidR="00562E86" w:rsidRPr="00F928E0">
        <w:rPr>
          <w:sz w:val="20"/>
        </w:rPr>
        <w:t xml:space="preserve"> par l’employeur</w:t>
      </w:r>
      <w:r w:rsidR="009A3EBB" w:rsidRPr="00F928E0">
        <w:rPr>
          <w:sz w:val="20"/>
        </w:rPr>
        <w:t>;</w:t>
      </w:r>
    </w:p>
    <w:p w14:paraId="33B22B1E" w14:textId="77777777" w:rsidR="00FA17CA" w:rsidRPr="00F928E0" w:rsidRDefault="009A3EBB" w:rsidP="007A1F83">
      <w:pPr>
        <w:pStyle w:val="Niveau5"/>
        <w:numPr>
          <w:ilvl w:val="0"/>
          <w:numId w:val="37"/>
        </w:numPr>
        <w:spacing w:before="240" w:after="240"/>
        <w:ind w:left="1593"/>
        <w:rPr>
          <w:sz w:val="20"/>
        </w:rPr>
      </w:pPr>
      <w:r w:rsidRPr="00F928E0">
        <w:rPr>
          <w:sz w:val="20"/>
        </w:rPr>
        <w:t>U</w:t>
      </w:r>
      <w:r w:rsidR="002E0A41" w:rsidRPr="00F928E0">
        <w:rPr>
          <w:sz w:val="20"/>
        </w:rPr>
        <w:t>n membre indépendant choisi par le</w:t>
      </w:r>
      <w:r w:rsidRPr="00F928E0">
        <w:rPr>
          <w:sz w:val="20"/>
        </w:rPr>
        <w:t xml:space="preserve"> comité de retraite.</w:t>
      </w:r>
    </w:p>
    <w:p w14:paraId="552CDA84" w14:textId="77777777" w:rsidR="00FA17CA" w:rsidRPr="00F928E0" w:rsidRDefault="002E0A41" w:rsidP="00EE4956">
      <w:pPr>
        <w:pStyle w:val="Texte2"/>
        <w:spacing w:before="360" w:after="240"/>
        <w:ind w:left="1080"/>
        <w:rPr>
          <w:sz w:val="20"/>
          <w:szCs w:val="23"/>
        </w:rPr>
      </w:pPr>
      <w:r w:rsidRPr="00F928E0">
        <w:rPr>
          <w:sz w:val="20"/>
          <w:szCs w:val="23"/>
        </w:rPr>
        <w:t>Toutefois, si les participants actifs désignent un membre votant lors de l'assemblée annuelle, celui-ci remplace</w:t>
      </w:r>
      <w:r w:rsidR="00375554" w:rsidRPr="00F928E0">
        <w:rPr>
          <w:sz w:val="20"/>
          <w:szCs w:val="23"/>
        </w:rPr>
        <w:t xml:space="preserve"> </w:t>
      </w:r>
      <w:r w:rsidR="001553AB" w:rsidRPr="00F928E0">
        <w:rPr>
          <w:sz w:val="20"/>
          <w:szCs w:val="23"/>
        </w:rPr>
        <w:t>le membre déjà en place du groupe qu’il représente</w:t>
      </w:r>
      <w:r w:rsidR="00FA17CA" w:rsidRPr="00F928E0">
        <w:rPr>
          <w:sz w:val="20"/>
          <w:szCs w:val="23"/>
        </w:rPr>
        <w:t>.</w:t>
      </w:r>
    </w:p>
    <w:p w14:paraId="34C7D1C5" w14:textId="74E8D8F3" w:rsidR="00CB7B12" w:rsidRPr="00F928E0" w:rsidRDefault="005A73E1" w:rsidP="00EE4956">
      <w:pPr>
        <w:pStyle w:val="Texte2"/>
        <w:spacing w:before="360" w:after="240"/>
        <w:ind w:left="1080"/>
        <w:rPr>
          <w:sz w:val="20"/>
        </w:rPr>
      </w:pPr>
      <w:r w:rsidRPr="00F928E0">
        <w:rPr>
          <w:sz w:val="20"/>
          <w:szCs w:val="23"/>
        </w:rPr>
        <w:t>Dans l’éventualité où</w:t>
      </w:r>
      <w:r w:rsidR="002E0A41" w:rsidRPr="00F928E0">
        <w:rPr>
          <w:sz w:val="20"/>
          <w:szCs w:val="23"/>
        </w:rPr>
        <w:t xml:space="preserve"> les participants non actifs et bénéficiaires ne désignent aucun membre lors de l'assemblée annuelle, le</w:t>
      </w:r>
      <w:r w:rsidR="0032089D" w:rsidRPr="00F928E0">
        <w:rPr>
          <w:sz w:val="20"/>
          <w:szCs w:val="23"/>
        </w:rPr>
        <w:t>s participants actifs</w:t>
      </w:r>
      <w:r w:rsidR="002E0A41" w:rsidRPr="00F928E0">
        <w:rPr>
          <w:sz w:val="20"/>
          <w:szCs w:val="23"/>
        </w:rPr>
        <w:t xml:space="preserve"> pourr</w:t>
      </w:r>
      <w:r w:rsidR="0032089D" w:rsidRPr="00F928E0">
        <w:rPr>
          <w:sz w:val="20"/>
          <w:szCs w:val="23"/>
        </w:rPr>
        <w:t>ont</w:t>
      </w:r>
      <w:r w:rsidR="002E0A41" w:rsidRPr="00F928E0">
        <w:rPr>
          <w:sz w:val="20"/>
          <w:szCs w:val="23"/>
        </w:rPr>
        <w:t xml:space="preserve"> désigner un participant additionnel.</w:t>
      </w:r>
    </w:p>
    <w:p w14:paraId="57B1BAE6" w14:textId="77777777" w:rsidR="007E605E" w:rsidRPr="00F928E0" w:rsidRDefault="007E605E" w:rsidP="00466526">
      <w:pPr>
        <w:pStyle w:val="Niveau3"/>
        <w:tabs>
          <w:tab w:val="clear" w:pos="720"/>
          <w:tab w:val="left" w:pos="1080"/>
        </w:tabs>
        <w:ind w:left="1080" w:hanging="1080"/>
        <w:rPr>
          <w:sz w:val="20"/>
        </w:rPr>
      </w:pPr>
      <w:r w:rsidRPr="00F928E0">
        <w:rPr>
          <w:sz w:val="20"/>
        </w:rPr>
        <w:t>Membres sans droit de vote</w:t>
      </w:r>
    </w:p>
    <w:p w14:paraId="3E69D201" w14:textId="5E796D97" w:rsidR="007B0820" w:rsidRPr="00F928E0" w:rsidRDefault="007B0820" w:rsidP="00CB400F">
      <w:pPr>
        <w:pStyle w:val="Niveau5"/>
        <w:numPr>
          <w:ilvl w:val="0"/>
          <w:numId w:val="435"/>
        </w:numPr>
        <w:spacing w:before="240" w:after="240"/>
        <w:rPr>
          <w:sz w:val="20"/>
        </w:rPr>
      </w:pPr>
      <w:r w:rsidRPr="00F928E0">
        <w:rPr>
          <w:sz w:val="20"/>
        </w:rPr>
        <w:t>Le syndicat des cols bleus pourra désigner un membre qui n’est pas participant au régime;</w:t>
      </w:r>
    </w:p>
    <w:p w14:paraId="742C31A5" w14:textId="1786A48B" w:rsidR="007B0820" w:rsidRPr="00F928E0" w:rsidRDefault="007B0820" w:rsidP="00CB400F">
      <w:pPr>
        <w:pStyle w:val="Niveau5"/>
        <w:numPr>
          <w:ilvl w:val="0"/>
          <w:numId w:val="435"/>
        </w:numPr>
        <w:spacing w:before="240" w:after="240"/>
        <w:rPr>
          <w:sz w:val="20"/>
        </w:rPr>
      </w:pPr>
      <w:r w:rsidRPr="00F928E0">
        <w:rPr>
          <w:sz w:val="20"/>
        </w:rPr>
        <w:t>Le syndicat des cols blancs pourra désigner un membre qui n’est pas participant au régime;</w:t>
      </w:r>
    </w:p>
    <w:p w14:paraId="23631B3A" w14:textId="2F60B5F6" w:rsidR="007B0820" w:rsidRPr="00F928E0" w:rsidRDefault="00956402" w:rsidP="00CB400F">
      <w:pPr>
        <w:pStyle w:val="Niveau5"/>
        <w:numPr>
          <w:ilvl w:val="0"/>
          <w:numId w:val="435"/>
        </w:numPr>
        <w:spacing w:before="240" w:after="240"/>
        <w:rPr>
          <w:sz w:val="20"/>
        </w:rPr>
      </w:pPr>
      <w:r w:rsidRPr="00F928E0">
        <w:rPr>
          <w:sz w:val="20"/>
        </w:rPr>
        <w:t>Le syndicat des professionnels</w:t>
      </w:r>
      <w:r w:rsidR="00593730" w:rsidRPr="00F928E0">
        <w:rPr>
          <w:sz w:val="20"/>
        </w:rPr>
        <w:t xml:space="preserve"> </w:t>
      </w:r>
      <w:r w:rsidR="005A73E1" w:rsidRPr="00F928E0">
        <w:rPr>
          <w:sz w:val="20"/>
        </w:rPr>
        <w:t xml:space="preserve">ou les employés cadres pourront </w:t>
      </w:r>
      <w:r w:rsidRPr="00F928E0">
        <w:rPr>
          <w:sz w:val="20"/>
        </w:rPr>
        <w:t xml:space="preserve">désigner un membre qui n’est pas </w:t>
      </w:r>
      <w:r w:rsidR="00593730" w:rsidRPr="00F928E0">
        <w:rPr>
          <w:sz w:val="20"/>
        </w:rPr>
        <w:t xml:space="preserve">nécessairement </w:t>
      </w:r>
      <w:r w:rsidR="00F6050C" w:rsidRPr="00F928E0">
        <w:rPr>
          <w:sz w:val="20"/>
        </w:rPr>
        <w:t xml:space="preserve">participant </w:t>
      </w:r>
      <w:r w:rsidRPr="00F928E0">
        <w:rPr>
          <w:sz w:val="20"/>
        </w:rPr>
        <w:t>au régime</w:t>
      </w:r>
      <w:r w:rsidR="00593730" w:rsidRPr="00F928E0">
        <w:rPr>
          <w:sz w:val="20"/>
        </w:rPr>
        <w:t>.</w:t>
      </w:r>
    </w:p>
    <w:p w14:paraId="70C747E8" w14:textId="12617EE3" w:rsidR="00CB7B12" w:rsidRPr="00F928E0" w:rsidRDefault="00E0597B" w:rsidP="007E605E">
      <w:pPr>
        <w:pStyle w:val="Niveau3"/>
        <w:numPr>
          <w:ilvl w:val="0"/>
          <w:numId w:val="0"/>
        </w:numPr>
        <w:tabs>
          <w:tab w:val="left" w:pos="1080"/>
        </w:tabs>
        <w:ind w:left="1080"/>
        <w:rPr>
          <w:sz w:val="20"/>
        </w:rPr>
      </w:pPr>
      <w:r w:rsidRPr="00F928E0">
        <w:rPr>
          <w:sz w:val="20"/>
        </w:rPr>
        <w:t>Le groupe</w:t>
      </w:r>
      <w:r w:rsidR="00CB7B12" w:rsidRPr="00F928E0">
        <w:rPr>
          <w:sz w:val="20"/>
        </w:rPr>
        <w:t xml:space="preserve"> </w:t>
      </w:r>
      <w:r w:rsidR="007527C0" w:rsidRPr="00F928E0">
        <w:rPr>
          <w:sz w:val="20"/>
        </w:rPr>
        <w:t>de</w:t>
      </w:r>
      <w:r w:rsidRPr="00F928E0">
        <w:rPr>
          <w:sz w:val="20"/>
        </w:rPr>
        <w:t>s</w:t>
      </w:r>
      <w:r w:rsidR="007527C0" w:rsidRPr="00F928E0">
        <w:rPr>
          <w:sz w:val="20"/>
        </w:rPr>
        <w:t xml:space="preserve"> participants actifs </w:t>
      </w:r>
      <w:r w:rsidR="00B26622" w:rsidRPr="00F928E0">
        <w:rPr>
          <w:sz w:val="20"/>
        </w:rPr>
        <w:t>et</w:t>
      </w:r>
      <w:r w:rsidR="007527C0" w:rsidRPr="00F928E0">
        <w:rPr>
          <w:sz w:val="20"/>
        </w:rPr>
        <w:t xml:space="preserve"> </w:t>
      </w:r>
      <w:r w:rsidRPr="00F928E0">
        <w:rPr>
          <w:sz w:val="20"/>
        </w:rPr>
        <w:t>le groupe des participants non actifs et d</w:t>
      </w:r>
      <w:r w:rsidR="007527C0" w:rsidRPr="00F928E0">
        <w:rPr>
          <w:sz w:val="20"/>
        </w:rPr>
        <w:t xml:space="preserve">es bénéficiaires qui reçoivent une rente </w:t>
      </w:r>
      <w:r w:rsidR="00CB7B12" w:rsidRPr="00F928E0">
        <w:rPr>
          <w:sz w:val="20"/>
        </w:rPr>
        <w:t>peu</w:t>
      </w:r>
      <w:r w:rsidRPr="00F928E0">
        <w:rPr>
          <w:sz w:val="20"/>
        </w:rPr>
        <w:t>vent</w:t>
      </w:r>
      <w:r w:rsidR="00CB7B12" w:rsidRPr="00F928E0">
        <w:rPr>
          <w:sz w:val="20"/>
        </w:rPr>
        <w:t xml:space="preserve"> aussi, lors de l'assemblée annuelle, sur demande adressée </w:t>
      </w:r>
      <w:r w:rsidR="00CB7B12" w:rsidRPr="00F928E0">
        <w:rPr>
          <w:sz w:val="20"/>
        </w:rPr>
        <w:lastRenderedPageBreak/>
        <w:t xml:space="preserve">au président de l'assemblée, désigner </w:t>
      </w:r>
      <w:r w:rsidR="00AC636C" w:rsidRPr="00F928E0">
        <w:rPr>
          <w:sz w:val="20"/>
        </w:rPr>
        <w:t>deux</w:t>
      </w:r>
      <w:r w:rsidR="00CB7B12" w:rsidRPr="00F928E0">
        <w:rPr>
          <w:sz w:val="20"/>
        </w:rPr>
        <w:t xml:space="preserve"> membre</w:t>
      </w:r>
      <w:r w:rsidR="00AC636C" w:rsidRPr="00F928E0">
        <w:rPr>
          <w:sz w:val="20"/>
        </w:rPr>
        <w:t>s</w:t>
      </w:r>
      <w:r w:rsidR="00CB7B12" w:rsidRPr="00F928E0">
        <w:rPr>
          <w:sz w:val="20"/>
        </w:rPr>
        <w:t xml:space="preserve"> additionnel</w:t>
      </w:r>
      <w:r w:rsidR="00AC636C" w:rsidRPr="00F928E0">
        <w:rPr>
          <w:sz w:val="20"/>
        </w:rPr>
        <w:t>s</w:t>
      </w:r>
      <w:r w:rsidR="00CB7B12" w:rsidRPr="00F928E0">
        <w:rPr>
          <w:sz w:val="20"/>
        </w:rPr>
        <w:t xml:space="preserve"> du comité de retraite</w:t>
      </w:r>
      <w:r w:rsidRPr="00F928E0">
        <w:rPr>
          <w:sz w:val="20"/>
        </w:rPr>
        <w:t xml:space="preserve"> chacun</w:t>
      </w:r>
      <w:r w:rsidR="00CB7B12" w:rsidRPr="00F928E0">
        <w:rPr>
          <w:sz w:val="20"/>
        </w:rPr>
        <w:t xml:space="preserve">, en plus du nombre prévu </w:t>
      </w:r>
      <w:r w:rsidR="00CB400F" w:rsidRPr="00F928E0">
        <w:rPr>
          <w:sz w:val="20"/>
        </w:rPr>
        <w:t>ci-dessus</w:t>
      </w:r>
      <w:r w:rsidR="00CB7B12" w:rsidRPr="00F928E0">
        <w:rPr>
          <w:sz w:val="20"/>
        </w:rPr>
        <w:t>.</w:t>
      </w:r>
    </w:p>
    <w:p w14:paraId="281E8B37" w14:textId="77777777" w:rsidR="00CB7B12" w:rsidRPr="00F928E0" w:rsidRDefault="00CB7B12" w:rsidP="00817F14">
      <w:pPr>
        <w:pStyle w:val="Texte2"/>
        <w:spacing w:before="240" w:after="240"/>
        <w:ind w:left="1077"/>
        <w:rPr>
          <w:sz w:val="20"/>
        </w:rPr>
      </w:pPr>
      <w:r w:rsidRPr="00F928E0">
        <w:rPr>
          <w:sz w:val="20"/>
        </w:rPr>
        <w:t>Ces désignations se font selon les règles proposées par le comité de retraite ou selon les règles adoptées par chacun des groupes lors de l'assemblée.</w:t>
      </w:r>
    </w:p>
    <w:p w14:paraId="519DED35" w14:textId="0825D2EF" w:rsidR="004175F6" w:rsidRPr="00F928E0" w:rsidRDefault="00CB7B12" w:rsidP="00817F14">
      <w:pPr>
        <w:pStyle w:val="Texte2"/>
        <w:spacing w:before="240" w:after="240"/>
        <w:ind w:left="1077"/>
        <w:rPr>
          <w:sz w:val="20"/>
        </w:rPr>
      </w:pPr>
      <w:r w:rsidRPr="00F928E0">
        <w:rPr>
          <w:sz w:val="20"/>
        </w:rPr>
        <w:t xml:space="preserve">Par suite de l'exercice de ce droit, le nombre total de membres du comité est augmenté au maximum de </w:t>
      </w:r>
      <w:r w:rsidR="00CB400F" w:rsidRPr="00F928E0">
        <w:rPr>
          <w:sz w:val="20"/>
        </w:rPr>
        <w:t xml:space="preserve">sept (7) </w:t>
      </w:r>
      <w:r w:rsidRPr="00F928E0">
        <w:rPr>
          <w:sz w:val="20"/>
        </w:rPr>
        <w:t xml:space="preserve">membres, selon le cas. </w:t>
      </w:r>
    </w:p>
    <w:p w14:paraId="32A1E13F" w14:textId="77777777" w:rsidR="00CB7B12" w:rsidRPr="00F928E0" w:rsidRDefault="00CB7B12" w:rsidP="00817F14">
      <w:pPr>
        <w:pStyle w:val="Texte2"/>
        <w:spacing w:before="240" w:after="240"/>
        <w:ind w:left="1077"/>
        <w:rPr>
          <w:sz w:val="20"/>
        </w:rPr>
      </w:pPr>
      <w:r w:rsidRPr="00F928E0">
        <w:rPr>
          <w:sz w:val="20"/>
        </w:rPr>
        <w:t>Ces membres additionnels du comité de retraite ont tous les droits, privilèges et pouvoirs des autres membres du comité à l'exception du droit de vote. Toutefois, ces droits, privilèges et pouvoirs ne peuvent être exercés de manière à leur donner indirectement le droit de vote. Ainsi, aucun membre additionnel ne peut êtr</w:t>
      </w:r>
      <w:r w:rsidR="00E0597B" w:rsidRPr="00F928E0">
        <w:rPr>
          <w:sz w:val="20"/>
        </w:rPr>
        <w:t>e élu président ou vice-président</w:t>
      </w:r>
      <w:r w:rsidRPr="00F928E0">
        <w:rPr>
          <w:sz w:val="20"/>
        </w:rPr>
        <w:t xml:space="preserve"> du comité. Si, lors d'une assemblée annuelle, le mandat de l'un des membres additionnels n'est pas reconduit ou s'il n'est pas remplacé, le nombre total de membres du comité est réduit d'autant. </w:t>
      </w:r>
    </w:p>
    <w:p w14:paraId="074B034F" w14:textId="5AA102A6" w:rsidR="00FA17CA" w:rsidRPr="00F928E0" w:rsidRDefault="00656A84" w:rsidP="00466526">
      <w:pPr>
        <w:pStyle w:val="Niveau3"/>
        <w:tabs>
          <w:tab w:val="clear" w:pos="720"/>
          <w:tab w:val="left" w:pos="1080"/>
        </w:tabs>
        <w:ind w:left="1080" w:hanging="1080"/>
        <w:rPr>
          <w:sz w:val="20"/>
        </w:rPr>
      </w:pPr>
      <w:r w:rsidRPr="00F928E0">
        <w:rPr>
          <w:sz w:val="20"/>
        </w:rPr>
        <w:t xml:space="preserve">Les membres du comité qui ont droit de vote élisent parmi eux </w:t>
      </w:r>
      <w:r w:rsidR="009A2888" w:rsidRPr="00F928E0">
        <w:rPr>
          <w:sz w:val="20"/>
        </w:rPr>
        <w:t>le président</w:t>
      </w:r>
      <w:r w:rsidR="005A73E1" w:rsidRPr="00F928E0">
        <w:rPr>
          <w:sz w:val="20"/>
        </w:rPr>
        <w:t xml:space="preserve">, </w:t>
      </w:r>
      <w:r w:rsidR="009A2888" w:rsidRPr="00F928E0">
        <w:rPr>
          <w:sz w:val="20"/>
        </w:rPr>
        <w:t xml:space="preserve">le vice-président </w:t>
      </w:r>
      <w:r w:rsidR="005A73E1" w:rsidRPr="00F928E0">
        <w:rPr>
          <w:sz w:val="20"/>
        </w:rPr>
        <w:t xml:space="preserve">et le trésorier </w:t>
      </w:r>
      <w:r w:rsidR="009A2888" w:rsidRPr="00F928E0">
        <w:rPr>
          <w:sz w:val="20"/>
        </w:rPr>
        <w:t>du comité</w:t>
      </w:r>
      <w:r w:rsidRPr="00F928E0">
        <w:rPr>
          <w:sz w:val="20"/>
        </w:rPr>
        <w:t>.</w:t>
      </w:r>
      <w:r w:rsidR="0030265E" w:rsidRPr="00F928E0">
        <w:rPr>
          <w:sz w:val="20"/>
        </w:rPr>
        <w:t xml:space="preserve"> </w:t>
      </w:r>
      <w:r w:rsidR="0083735A" w:rsidRPr="00F928E0">
        <w:rPr>
          <w:sz w:val="20"/>
          <w:lang w:val="fr-FR"/>
        </w:rPr>
        <w:t>Ils désignent également un secrétaire pour le comité, qui n’est pas nécessairement membre du comité.</w:t>
      </w:r>
      <w:r w:rsidR="0030265E" w:rsidRPr="00F928E0">
        <w:rPr>
          <w:sz w:val="20"/>
        </w:rPr>
        <w:t xml:space="preserve"> </w:t>
      </w:r>
    </w:p>
    <w:p w14:paraId="63CAA3DF" w14:textId="77777777" w:rsidR="00CB7B12" w:rsidRPr="00F928E0" w:rsidRDefault="00CB7B12" w:rsidP="00466526">
      <w:pPr>
        <w:pStyle w:val="Niveau3"/>
        <w:tabs>
          <w:tab w:val="clear" w:pos="720"/>
          <w:tab w:val="left" w:pos="1080"/>
        </w:tabs>
        <w:ind w:left="1080" w:hanging="1080"/>
        <w:rPr>
          <w:sz w:val="20"/>
        </w:rPr>
      </w:pPr>
      <w:r w:rsidRPr="00F928E0">
        <w:rPr>
          <w:sz w:val="20"/>
        </w:rPr>
        <w:t>Le président est l’officier exécutif du comité; il en préside les assemblées et voit à l’exécution des décisions. Il signe les documents requérant sa signature, remplit les devoirs afférents à sa charge et les mandats qui lui sont confiés.</w:t>
      </w:r>
    </w:p>
    <w:p w14:paraId="6FFD885C" w14:textId="77777777" w:rsidR="00CB7B12" w:rsidRPr="00F928E0" w:rsidRDefault="00CB7B12" w:rsidP="00466526">
      <w:pPr>
        <w:pStyle w:val="Niveau3"/>
        <w:tabs>
          <w:tab w:val="clear" w:pos="720"/>
          <w:tab w:val="left" w:pos="1080"/>
        </w:tabs>
        <w:ind w:left="1080" w:hanging="1080"/>
        <w:rPr>
          <w:sz w:val="20"/>
        </w:rPr>
      </w:pPr>
      <w:r w:rsidRPr="00F928E0">
        <w:rPr>
          <w:sz w:val="20"/>
        </w:rPr>
        <w:t xml:space="preserve">Le vice-président remplit les fonctions du président </w:t>
      </w:r>
      <w:r w:rsidR="0030265E" w:rsidRPr="00F928E0">
        <w:rPr>
          <w:sz w:val="20"/>
        </w:rPr>
        <w:t>en cas d'absence, d'incapacité ou de refus d'agir de ce dernier</w:t>
      </w:r>
      <w:r w:rsidRPr="00F928E0">
        <w:rPr>
          <w:sz w:val="20"/>
        </w:rPr>
        <w:t>. Dans ce</w:t>
      </w:r>
      <w:r w:rsidR="0030265E" w:rsidRPr="00F928E0">
        <w:rPr>
          <w:sz w:val="20"/>
        </w:rPr>
        <w:t>s</w:t>
      </w:r>
      <w:r w:rsidRPr="00F928E0">
        <w:rPr>
          <w:sz w:val="20"/>
        </w:rPr>
        <w:t xml:space="preserve"> cas, il exerce les mêmes fonctions et il a les mêmes pouvoirs que lui.</w:t>
      </w:r>
    </w:p>
    <w:p w14:paraId="6C653644" w14:textId="6DEF71F8" w:rsidR="00CB7B12" w:rsidRPr="00F928E0" w:rsidRDefault="0030265E" w:rsidP="00466526">
      <w:pPr>
        <w:pStyle w:val="Niveau3"/>
        <w:tabs>
          <w:tab w:val="clear" w:pos="720"/>
          <w:tab w:val="left" w:pos="1080"/>
        </w:tabs>
        <w:ind w:left="1080" w:hanging="1080"/>
        <w:rPr>
          <w:sz w:val="20"/>
        </w:rPr>
      </w:pPr>
      <w:r w:rsidRPr="00F928E0">
        <w:rPr>
          <w:color w:val="0F0F11"/>
          <w:w w:val="105"/>
          <w:sz w:val="20"/>
        </w:rPr>
        <w:t>Le</w:t>
      </w:r>
      <w:r w:rsidRPr="00F928E0">
        <w:rPr>
          <w:color w:val="0F0F11"/>
          <w:spacing w:val="-30"/>
          <w:w w:val="105"/>
          <w:sz w:val="20"/>
        </w:rPr>
        <w:t xml:space="preserve"> </w:t>
      </w:r>
      <w:r w:rsidRPr="00F928E0">
        <w:rPr>
          <w:color w:val="0F0F11"/>
          <w:w w:val="105"/>
          <w:sz w:val="20"/>
        </w:rPr>
        <w:t>secrétaire</w:t>
      </w:r>
      <w:r w:rsidRPr="00F928E0">
        <w:rPr>
          <w:color w:val="0F0F11"/>
          <w:spacing w:val="2"/>
          <w:w w:val="105"/>
          <w:sz w:val="20"/>
        </w:rPr>
        <w:t xml:space="preserve"> </w:t>
      </w:r>
      <w:r w:rsidRPr="00F928E0">
        <w:rPr>
          <w:color w:val="0F0F11"/>
          <w:w w:val="105"/>
          <w:sz w:val="20"/>
        </w:rPr>
        <w:t>dresse</w:t>
      </w:r>
      <w:r w:rsidRPr="00F928E0">
        <w:rPr>
          <w:color w:val="0F0F11"/>
          <w:spacing w:val="-13"/>
          <w:w w:val="105"/>
          <w:sz w:val="20"/>
        </w:rPr>
        <w:t xml:space="preserve"> </w:t>
      </w:r>
      <w:r w:rsidRPr="00F928E0">
        <w:rPr>
          <w:color w:val="0F0F11"/>
          <w:w w:val="105"/>
          <w:sz w:val="20"/>
        </w:rPr>
        <w:t>les</w:t>
      </w:r>
      <w:r w:rsidRPr="00F928E0">
        <w:rPr>
          <w:color w:val="0F0F11"/>
          <w:spacing w:val="-19"/>
          <w:w w:val="105"/>
          <w:sz w:val="20"/>
        </w:rPr>
        <w:t xml:space="preserve"> </w:t>
      </w:r>
      <w:r w:rsidRPr="00F928E0">
        <w:rPr>
          <w:color w:val="0F0F11"/>
          <w:spacing w:val="-7"/>
          <w:w w:val="105"/>
          <w:sz w:val="20"/>
        </w:rPr>
        <w:t>p</w:t>
      </w:r>
      <w:r w:rsidRPr="00F928E0">
        <w:rPr>
          <w:color w:val="282828"/>
          <w:spacing w:val="-9"/>
          <w:w w:val="105"/>
          <w:sz w:val="20"/>
        </w:rPr>
        <w:t>r</w:t>
      </w:r>
      <w:r w:rsidRPr="00F928E0">
        <w:rPr>
          <w:color w:val="0F0F11"/>
          <w:w w:val="105"/>
          <w:sz w:val="20"/>
        </w:rPr>
        <w:t>ocès-verbaux</w:t>
      </w:r>
      <w:r w:rsidRPr="00F928E0">
        <w:rPr>
          <w:color w:val="0F0F11"/>
          <w:spacing w:val="-1"/>
          <w:w w:val="105"/>
          <w:sz w:val="20"/>
        </w:rPr>
        <w:t xml:space="preserve"> </w:t>
      </w:r>
      <w:r w:rsidRPr="00F928E0">
        <w:rPr>
          <w:color w:val="0F0F11"/>
          <w:w w:val="105"/>
          <w:sz w:val="20"/>
        </w:rPr>
        <w:t>des</w:t>
      </w:r>
      <w:r w:rsidRPr="00F928E0">
        <w:rPr>
          <w:color w:val="0F0F11"/>
          <w:spacing w:val="-18"/>
          <w:w w:val="105"/>
          <w:sz w:val="20"/>
        </w:rPr>
        <w:t xml:space="preserve"> </w:t>
      </w:r>
      <w:r w:rsidRPr="00F928E0">
        <w:rPr>
          <w:color w:val="0F0F11"/>
          <w:w w:val="105"/>
          <w:sz w:val="20"/>
        </w:rPr>
        <w:t>assemblées</w:t>
      </w:r>
      <w:r w:rsidRPr="00F928E0">
        <w:rPr>
          <w:color w:val="0F0F11"/>
          <w:spacing w:val="-9"/>
          <w:w w:val="105"/>
          <w:sz w:val="20"/>
        </w:rPr>
        <w:t xml:space="preserve"> </w:t>
      </w:r>
      <w:r w:rsidRPr="00F928E0">
        <w:rPr>
          <w:color w:val="0F0F11"/>
          <w:w w:val="105"/>
          <w:sz w:val="20"/>
        </w:rPr>
        <w:t>du</w:t>
      </w:r>
      <w:r w:rsidRPr="00F928E0">
        <w:rPr>
          <w:color w:val="0F0F11"/>
          <w:spacing w:val="-27"/>
          <w:w w:val="105"/>
          <w:sz w:val="20"/>
        </w:rPr>
        <w:t xml:space="preserve"> </w:t>
      </w:r>
      <w:r w:rsidRPr="00F928E0">
        <w:rPr>
          <w:color w:val="0F0F11"/>
          <w:w w:val="105"/>
          <w:sz w:val="20"/>
        </w:rPr>
        <w:t>comité</w:t>
      </w:r>
      <w:r w:rsidRPr="00F928E0">
        <w:rPr>
          <w:color w:val="0F0F11"/>
          <w:spacing w:val="-11"/>
          <w:w w:val="105"/>
          <w:sz w:val="20"/>
        </w:rPr>
        <w:t xml:space="preserve"> </w:t>
      </w:r>
      <w:r w:rsidRPr="00F928E0">
        <w:rPr>
          <w:color w:val="0F0F11"/>
          <w:w w:val="105"/>
          <w:sz w:val="20"/>
        </w:rPr>
        <w:t>qu'il</w:t>
      </w:r>
      <w:r w:rsidRPr="00F928E0">
        <w:rPr>
          <w:color w:val="0F0F11"/>
          <w:spacing w:val="-24"/>
          <w:w w:val="105"/>
          <w:sz w:val="20"/>
        </w:rPr>
        <w:t xml:space="preserve"> </w:t>
      </w:r>
      <w:r w:rsidRPr="00F928E0">
        <w:rPr>
          <w:color w:val="0F0F11"/>
          <w:w w:val="105"/>
          <w:sz w:val="20"/>
        </w:rPr>
        <w:t>consigne</w:t>
      </w:r>
      <w:r w:rsidRPr="00F928E0">
        <w:rPr>
          <w:color w:val="0F0F11"/>
          <w:spacing w:val="-12"/>
          <w:w w:val="105"/>
          <w:sz w:val="20"/>
        </w:rPr>
        <w:t xml:space="preserve"> </w:t>
      </w:r>
      <w:r w:rsidRPr="00F928E0">
        <w:rPr>
          <w:color w:val="0F0F11"/>
          <w:w w:val="105"/>
          <w:sz w:val="20"/>
        </w:rPr>
        <w:t>dans un</w:t>
      </w:r>
      <w:r w:rsidRPr="00F928E0">
        <w:rPr>
          <w:color w:val="0F0F11"/>
          <w:spacing w:val="1"/>
          <w:w w:val="105"/>
          <w:sz w:val="20"/>
        </w:rPr>
        <w:t xml:space="preserve"> </w:t>
      </w:r>
      <w:r w:rsidRPr="00F928E0">
        <w:rPr>
          <w:color w:val="0F0F11"/>
          <w:w w:val="105"/>
          <w:sz w:val="20"/>
        </w:rPr>
        <w:t>ou</w:t>
      </w:r>
      <w:r w:rsidRPr="00F928E0">
        <w:rPr>
          <w:color w:val="0F0F11"/>
          <w:spacing w:val="6"/>
          <w:w w:val="105"/>
          <w:sz w:val="20"/>
        </w:rPr>
        <w:t xml:space="preserve"> </w:t>
      </w:r>
      <w:r w:rsidRPr="00F928E0">
        <w:rPr>
          <w:color w:val="0F0F11"/>
          <w:w w:val="105"/>
          <w:sz w:val="20"/>
        </w:rPr>
        <w:t>plusieurs</w:t>
      </w:r>
      <w:r w:rsidRPr="00F928E0">
        <w:rPr>
          <w:color w:val="0F0F11"/>
          <w:spacing w:val="15"/>
          <w:w w:val="105"/>
          <w:sz w:val="20"/>
        </w:rPr>
        <w:t xml:space="preserve"> </w:t>
      </w:r>
      <w:r w:rsidRPr="00F928E0">
        <w:rPr>
          <w:color w:val="0F0F11"/>
          <w:w w:val="105"/>
          <w:sz w:val="20"/>
        </w:rPr>
        <w:t>registres</w:t>
      </w:r>
      <w:r w:rsidRPr="00F928E0">
        <w:rPr>
          <w:color w:val="0F0F11"/>
          <w:spacing w:val="-5"/>
          <w:w w:val="105"/>
          <w:sz w:val="20"/>
        </w:rPr>
        <w:t xml:space="preserve"> </w:t>
      </w:r>
      <w:r w:rsidRPr="00F928E0">
        <w:rPr>
          <w:color w:val="0F0F11"/>
          <w:w w:val="105"/>
          <w:sz w:val="20"/>
        </w:rPr>
        <w:t>tenus</w:t>
      </w:r>
      <w:r w:rsidRPr="00F928E0">
        <w:rPr>
          <w:color w:val="0F0F11"/>
          <w:spacing w:val="5"/>
          <w:w w:val="105"/>
          <w:sz w:val="20"/>
        </w:rPr>
        <w:t xml:space="preserve"> </w:t>
      </w:r>
      <w:r w:rsidRPr="00F928E0">
        <w:rPr>
          <w:color w:val="0F0F11"/>
          <w:w w:val="105"/>
          <w:sz w:val="20"/>
        </w:rPr>
        <w:t>à</w:t>
      </w:r>
      <w:r w:rsidRPr="00F928E0">
        <w:rPr>
          <w:color w:val="0F0F11"/>
          <w:spacing w:val="1"/>
          <w:w w:val="105"/>
          <w:sz w:val="20"/>
        </w:rPr>
        <w:t xml:space="preserve"> </w:t>
      </w:r>
      <w:r w:rsidRPr="00F928E0">
        <w:rPr>
          <w:color w:val="0F0F11"/>
          <w:w w:val="105"/>
          <w:sz w:val="20"/>
        </w:rPr>
        <w:t>cette</w:t>
      </w:r>
      <w:r w:rsidRPr="00F928E0">
        <w:rPr>
          <w:color w:val="0F0F11"/>
          <w:spacing w:val="-6"/>
          <w:w w:val="105"/>
          <w:sz w:val="20"/>
        </w:rPr>
        <w:t xml:space="preserve"> </w:t>
      </w:r>
      <w:r w:rsidRPr="00F928E0">
        <w:rPr>
          <w:color w:val="0F0F11"/>
          <w:w w:val="105"/>
          <w:sz w:val="20"/>
        </w:rPr>
        <w:t>fi</w:t>
      </w:r>
      <w:r w:rsidRPr="00F928E0">
        <w:rPr>
          <w:color w:val="0F0F11"/>
          <w:spacing w:val="8"/>
          <w:w w:val="105"/>
          <w:sz w:val="20"/>
        </w:rPr>
        <w:t>n</w:t>
      </w:r>
      <w:r w:rsidRPr="00F928E0">
        <w:rPr>
          <w:color w:val="282828"/>
          <w:w w:val="105"/>
          <w:sz w:val="20"/>
        </w:rPr>
        <w:t>.</w:t>
      </w:r>
      <w:r w:rsidRPr="00F928E0">
        <w:rPr>
          <w:color w:val="282828"/>
          <w:spacing w:val="-1"/>
          <w:w w:val="105"/>
          <w:sz w:val="20"/>
        </w:rPr>
        <w:t xml:space="preserve"> </w:t>
      </w:r>
      <w:r w:rsidRPr="00F928E0">
        <w:rPr>
          <w:color w:val="0F0F11"/>
          <w:w w:val="105"/>
          <w:sz w:val="20"/>
        </w:rPr>
        <w:t>Il</w:t>
      </w:r>
      <w:r w:rsidRPr="00F928E0">
        <w:rPr>
          <w:color w:val="0F0F11"/>
          <w:spacing w:val="-27"/>
          <w:w w:val="105"/>
          <w:sz w:val="20"/>
        </w:rPr>
        <w:t xml:space="preserve"> </w:t>
      </w:r>
      <w:r w:rsidRPr="00F928E0">
        <w:rPr>
          <w:color w:val="0F0F11"/>
          <w:w w:val="105"/>
          <w:sz w:val="20"/>
        </w:rPr>
        <w:t>est</w:t>
      </w:r>
      <w:r w:rsidRPr="00F928E0">
        <w:rPr>
          <w:color w:val="0F0F11"/>
          <w:spacing w:val="3"/>
          <w:w w:val="105"/>
          <w:sz w:val="20"/>
        </w:rPr>
        <w:t xml:space="preserve"> </w:t>
      </w:r>
      <w:r w:rsidRPr="00F928E0">
        <w:rPr>
          <w:color w:val="0F0F11"/>
          <w:w w:val="105"/>
          <w:sz w:val="20"/>
        </w:rPr>
        <w:t>chargé de</w:t>
      </w:r>
      <w:r w:rsidRPr="00F928E0">
        <w:rPr>
          <w:color w:val="0F0F11"/>
          <w:spacing w:val="-3"/>
          <w:w w:val="105"/>
          <w:sz w:val="20"/>
        </w:rPr>
        <w:t xml:space="preserve"> </w:t>
      </w:r>
      <w:r w:rsidRPr="00F928E0">
        <w:rPr>
          <w:color w:val="0F0F11"/>
          <w:w w:val="105"/>
          <w:sz w:val="20"/>
        </w:rPr>
        <w:t>la</w:t>
      </w:r>
      <w:r w:rsidRPr="00F928E0">
        <w:rPr>
          <w:color w:val="0F0F11"/>
          <w:spacing w:val="-19"/>
          <w:w w:val="105"/>
          <w:sz w:val="20"/>
        </w:rPr>
        <w:t xml:space="preserve"> </w:t>
      </w:r>
      <w:r w:rsidRPr="00F928E0">
        <w:rPr>
          <w:color w:val="0F0F11"/>
          <w:w w:val="105"/>
          <w:sz w:val="20"/>
        </w:rPr>
        <w:t>tenue</w:t>
      </w:r>
      <w:r w:rsidRPr="00F928E0">
        <w:rPr>
          <w:color w:val="0F0F11"/>
          <w:spacing w:val="5"/>
          <w:w w:val="105"/>
          <w:sz w:val="20"/>
        </w:rPr>
        <w:t xml:space="preserve"> </w:t>
      </w:r>
      <w:r w:rsidRPr="00F928E0">
        <w:rPr>
          <w:color w:val="0F0F11"/>
          <w:w w:val="105"/>
          <w:sz w:val="20"/>
        </w:rPr>
        <w:t>de</w:t>
      </w:r>
      <w:r w:rsidRPr="00F928E0">
        <w:rPr>
          <w:color w:val="0F0F11"/>
          <w:spacing w:val="-11"/>
          <w:w w:val="105"/>
          <w:sz w:val="20"/>
        </w:rPr>
        <w:t xml:space="preserve"> </w:t>
      </w:r>
      <w:r w:rsidRPr="00F928E0">
        <w:rPr>
          <w:color w:val="0F0F11"/>
          <w:w w:val="105"/>
          <w:sz w:val="20"/>
        </w:rPr>
        <w:t>tous</w:t>
      </w:r>
      <w:r w:rsidRPr="00F928E0">
        <w:rPr>
          <w:color w:val="0F0F11"/>
          <w:spacing w:val="19"/>
          <w:w w:val="105"/>
          <w:sz w:val="20"/>
        </w:rPr>
        <w:t xml:space="preserve"> </w:t>
      </w:r>
      <w:r w:rsidRPr="00F928E0">
        <w:rPr>
          <w:color w:val="0F0F11"/>
          <w:w w:val="105"/>
          <w:sz w:val="20"/>
        </w:rPr>
        <w:t>les</w:t>
      </w:r>
      <w:r w:rsidRPr="00F928E0">
        <w:rPr>
          <w:color w:val="0F0F11"/>
          <w:spacing w:val="2"/>
          <w:w w:val="105"/>
          <w:sz w:val="20"/>
        </w:rPr>
        <w:t xml:space="preserve"> </w:t>
      </w:r>
      <w:r w:rsidRPr="00F928E0">
        <w:rPr>
          <w:color w:val="0F0F11"/>
          <w:w w:val="105"/>
          <w:sz w:val="20"/>
        </w:rPr>
        <w:t>registres</w:t>
      </w:r>
      <w:r w:rsidRPr="00F928E0">
        <w:rPr>
          <w:color w:val="0F0F11"/>
          <w:spacing w:val="3"/>
          <w:w w:val="105"/>
          <w:sz w:val="20"/>
        </w:rPr>
        <w:t xml:space="preserve"> </w:t>
      </w:r>
      <w:r w:rsidRPr="00F928E0">
        <w:rPr>
          <w:color w:val="0F0F11"/>
          <w:w w:val="105"/>
          <w:sz w:val="20"/>
        </w:rPr>
        <w:t>et</w:t>
      </w:r>
      <w:r w:rsidRPr="00F928E0">
        <w:rPr>
          <w:color w:val="0F0F11"/>
          <w:spacing w:val="-5"/>
          <w:w w:val="105"/>
          <w:sz w:val="20"/>
        </w:rPr>
        <w:t xml:space="preserve"> </w:t>
      </w:r>
      <w:r w:rsidRPr="00F928E0">
        <w:rPr>
          <w:color w:val="0F0F11"/>
          <w:w w:val="105"/>
          <w:sz w:val="20"/>
        </w:rPr>
        <w:t>des</w:t>
      </w:r>
      <w:r w:rsidRPr="00F928E0">
        <w:rPr>
          <w:color w:val="0F0F11"/>
          <w:w w:val="107"/>
          <w:sz w:val="20"/>
        </w:rPr>
        <w:t xml:space="preserve"> </w:t>
      </w:r>
      <w:r w:rsidRPr="00F928E0">
        <w:rPr>
          <w:color w:val="0F0F11"/>
          <w:w w:val="105"/>
          <w:sz w:val="20"/>
        </w:rPr>
        <w:t>livres</w:t>
      </w:r>
      <w:r w:rsidRPr="00F928E0">
        <w:rPr>
          <w:color w:val="0F0F11"/>
          <w:spacing w:val="-4"/>
          <w:w w:val="105"/>
          <w:sz w:val="20"/>
        </w:rPr>
        <w:t xml:space="preserve"> </w:t>
      </w:r>
      <w:r w:rsidRPr="00F928E0">
        <w:rPr>
          <w:color w:val="0F0F11"/>
          <w:w w:val="105"/>
          <w:sz w:val="20"/>
        </w:rPr>
        <w:t>que</w:t>
      </w:r>
      <w:r w:rsidRPr="00F928E0">
        <w:rPr>
          <w:color w:val="0F0F11"/>
          <w:spacing w:val="15"/>
          <w:w w:val="105"/>
          <w:sz w:val="20"/>
        </w:rPr>
        <w:t xml:space="preserve"> </w:t>
      </w:r>
      <w:r w:rsidRPr="00F928E0">
        <w:rPr>
          <w:color w:val="0F0F11"/>
          <w:w w:val="105"/>
          <w:sz w:val="20"/>
        </w:rPr>
        <w:t>le</w:t>
      </w:r>
      <w:r w:rsidRPr="00F928E0">
        <w:rPr>
          <w:color w:val="0F0F11"/>
          <w:spacing w:val="-8"/>
          <w:w w:val="105"/>
          <w:sz w:val="20"/>
        </w:rPr>
        <w:t xml:space="preserve"> </w:t>
      </w:r>
      <w:r w:rsidRPr="00F928E0">
        <w:rPr>
          <w:color w:val="0F0F11"/>
          <w:w w:val="105"/>
          <w:sz w:val="20"/>
        </w:rPr>
        <w:t>comité</w:t>
      </w:r>
      <w:r w:rsidRPr="00F928E0">
        <w:rPr>
          <w:color w:val="0F0F11"/>
          <w:spacing w:val="5"/>
          <w:w w:val="105"/>
          <w:sz w:val="20"/>
        </w:rPr>
        <w:t xml:space="preserve"> </w:t>
      </w:r>
      <w:r w:rsidRPr="00F928E0">
        <w:rPr>
          <w:color w:val="0F0F11"/>
          <w:w w:val="105"/>
          <w:sz w:val="20"/>
        </w:rPr>
        <w:t>prescrit.</w:t>
      </w:r>
    </w:p>
    <w:p w14:paraId="01DFD0DC" w14:textId="77777777" w:rsidR="00CB7B12" w:rsidRPr="00F928E0" w:rsidRDefault="007777CD" w:rsidP="005A73E1">
      <w:pPr>
        <w:pStyle w:val="Niveau3"/>
        <w:numPr>
          <w:ilvl w:val="0"/>
          <w:numId w:val="0"/>
        </w:numPr>
        <w:tabs>
          <w:tab w:val="left" w:pos="1080"/>
        </w:tabs>
        <w:ind w:left="1080"/>
        <w:rPr>
          <w:sz w:val="20"/>
        </w:rPr>
      </w:pPr>
      <w:r w:rsidRPr="00F928E0">
        <w:rPr>
          <w:sz w:val="20"/>
        </w:rPr>
        <w:t xml:space="preserve">Le secrétaire </w:t>
      </w:r>
      <w:r w:rsidR="0030265E" w:rsidRPr="00F928E0">
        <w:rPr>
          <w:sz w:val="20"/>
        </w:rPr>
        <w:t>est en outre chargé de la tenue d'un registre des intérêts de tout membre du comité susceptible de mettre l'intérêt personnel de celui-ci en conflit avec les devoirs de ses fonctions</w:t>
      </w:r>
      <w:r w:rsidR="00CB7B12" w:rsidRPr="00F928E0">
        <w:rPr>
          <w:sz w:val="20"/>
        </w:rPr>
        <w:t>.</w:t>
      </w:r>
    </w:p>
    <w:p w14:paraId="25261977" w14:textId="77777777" w:rsidR="005A73E1" w:rsidRPr="00F928E0" w:rsidRDefault="005A73E1" w:rsidP="005A73E1">
      <w:pPr>
        <w:pStyle w:val="Niveau3"/>
        <w:tabs>
          <w:tab w:val="clear" w:pos="720"/>
          <w:tab w:val="left" w:pos="1080"/>
        </w:tabs>
        <w:ind w:left="1080" w:hanging="1080"/>
        <w:rPr>
          <w:sz w:val="20"/>
        </w:rPr>
      </w:pPr>
      <w:r w:rsidRPr="00F928E0">
        <w:rPr>
          <w:color w:val="0F0F11"/>
          <w:w w:val="105"/>
          <w:sz w:val="20"/>
        </w:rPr>
        <w:t>Le</w:t>
      </w:r>
      <w:r w:rsidRPr="00F928E0">
        <w:rPr>
          <w:color w:val="0F0F11"/>
          <w:spacing w:val="-30"/>
          <w:w w:val="105"/>
          <w:sz w:val="20"/>
        </w:rPr>
        <w:t xml:space="preserve"> </w:t>
      </w:r>
      <w:r w:rsidRPr="00F928E0">
        <w:rPr>
          <w:color w:val="0F0F11"/>
          <w:w w:val="105"/>
          <w:sz w:val="20"/>
        </w:rPr>
        <w:t>trésorier</w:t>
      </w:r>
      <w:r w:rsidRPr="00F928E0">
        <w:rPr>
          <w:color w:val="0F0F11"/>
          <w:spacing w:val="2"/>
          <w:w w:val="105"/>
          <w:sz w:val="20"/>
        </w:rPr>
        <w:t xml:space="preserve"> veille aux tâches financières du régime de retraite, notamment la gestion des dépenses et la préparation des états financiers</w:t>
      </w:r>
      <w:r w:rsidRPr="00F928E0">
        <w:rPr>
          <w:color w:val="0F0F11"/>
          <w:w w:val="105"/>
          <w:sz w:val="20"/>
        </w:rPr>
        <w:t>.</w:t>
      </w:r>
    </w:p>
    <w:p w14:paraId="025C28AB" w14:textId="15F424DE" w:rsidR="00CB7B12" w:rsidRPr="00F928E0" w:rsidRDefault="00E308C7" w:rsidP="00466526">
      <w:pPr>
        <w:pStyle w:val="Niveau3"/>
        <w:tabs>
          <w:tab w:val="clear" w:pos="720"/>
          <w:tab w:val="left" w:pos="1080"/>
        </w:tabs>
        <w:ind w:left="1080" w:hanging="1080"/>
        <w:rPr>
          <w:sz w:val="20"/>
        </w:rPr>
      </w:pPr>
      <w:r w:rsidRPr="00F928E0">
        <w:rPr>
          <w:sz w:val="20"/>
        </w:rPr>
        <w:t>Les assemblées du comité ont lieu à l'</w:t>
      </w:r>
      <w:r w:rsidR="00CB400F" w:rsidRPr="00F928E0">
        <w:rPr>
          <w:sz w:val="20"/>
        </w:rPr>
        <w:t>H</w:t>
      </w:r>
      <w:r w:rsidRPr="00F928E0">
        <w:rPr>
          <w:sz w:val="20"/>
        </w:rPr>
        <w:t xml:space="preserve">ôtel de </w:t>
      </w:r>
      <w:r w:rsidR="00CB400F" w:rsidRPr="00F928E0">
        <w:rPr>
          <w:sz w:val="20"/>
        </w:rPr>
        <w:t xml:space="preserve">ville de </w:t>
      </w:r>
      <w:r w:rsidR="00221F07" w:rsidRPr="00F928E0">
        <w:rPr>
          <w:sz w:val="20"/>
        </w:rPr>
        <w:t>la Cité de Dorval</w:t>
      </w:r>
      <w:r w:rsidR="0030265E" w:rsidRPr="00F928E0">
        <w:rPr>
          <w:sz w:val="20"/>
        </w:rPr>
        <w:t xml:space="preserve"> </w:t>
      </w:r>
      <w:r w:rsidR="005A73E1" w:rsidRPr="00F928E0">
        <w:rPr>
          <w:sz w:val="20"/>
        </w:rPr>
        <w:t xml:space="preserve">ou à tout autre endroit déterminé par le comité de retraite </w:t>
      </w:r>
      <w:r w:rsidRPr="00F928E0">
        <w:rPr>
          <w:sz w:val="20"/>
        </w:rPr>
        <w:t>sur convocation du président du comité, de son secrétaire ou de deux de ses membres, remise de main à main</w:t>
      </w:r>
      <w:r w:rsidR="00CC1D26" w:rsidRPr="00F928E0">
        <w:rPr>
          <w:sz w:val="20"/>
        </w:rPr>
        <w:t>,</w:t>
      </w:r>
      <w:r w:rsidRPr="00F928E0">
        <w:rPr>
          <w:sz w:val="20"/>
        </w:rPr>
        <w:t xml:space="preserve"> par la poste </w:t>
      </w:r>
      <w:r w:rsidR="00CC1D26" w:rsidRPr="00F928E0">
        <w:rPr>
          <w:sz w:val="20"/>
        </w:rPr>
        <w:t xml:space="preserve">ou par courriel </w:t>
      </w:r>
      <w:r w:rsidRPr="00F928E0">
        <w:rPr>
          <w:sz w:val="20"/>
        </w:rPr>
        <w:t>au moins 48 heures avant l'assemblée.  Tout membre du comité peut renoncer à l'avis de convocation de toute assemblée, soit avant, soit après la tenue d'une telle assemblée</w:t>
      </w:r>
      <w:r w:rsidR="00CB7B12" w:rsidRPr="00F928E0">
        <w:rPr>
          <w:sz w:val="20"/>
        </w:rPr>
        <w:t>.</w:t>
      </w:r>
      <w:r w:rsidR="0030265E" w:rsidRPr="00F928E0">
        <w:rPr>
          <w:sz w:val="20"/>
        </w:rPr>
        <w:t xml:space="preserve"> </w:t>
      </w:r>
      <w:r w:rsidR="0030265E" w:rsidRPr="00F928E0">
        <w:rPr>
          <w:color w:val="0F0F11"/>
          <w:w w:val="105"/>
          <w:sz w:val="20"/>
        </w:rPr>
        <w:t>Une</w:t>
      </w:r>
      <w:r w:rsidR="0030265E" w:rsidRPr="00F928E0">
        <w:rPr>
          <w:color w:val="0F0F11"/>
          <w:spacing w:val="-16"/>
          <w:w w:val="105"/>
          <w:sz w:val="20"/>
        </w:rPr>
        <w:t xml:space="preserve"> </w:t>
      </w:r>
      <w:r w:rsidR="0030265E" w:rsidRPr="00F928E0">
        <w:rPr>
          <w:color w:val="0F0F11"/>
          <w:w w:val="105"/>
          <w:sz w:val="20"/>
        </w:rPr>
        <w:t>telle</w:t>
      </w:r>
      <w:r w:rsidR="0030265E" w:rsidRPr="00F928E0">
        <w:rPr>
          <w:color w:val="0F0F11"/>
          <w:spacing w:val="9"/>
          <w:w w:val="105"/>
          <w:sz w:val="20"/>
        </w:rPr>
        <w:t xml:space="preserve"> </w:t>
      </w:r>
      <w:r w:rsidR="0030265E" w:rsidRPr="00F928E0">
        <w:rPr>
          <w:color w:val="0F0F11"/>
          <w:w w:val="105"/>
          <w:sz w:val="20"/>
        </w:rPr>
        <w:t>assemblée</w:t>
      </w:r>
      <w:r w:rsidR="0030265E" w:rsidRPr="00F928E0">
        <w:rPr>
          <w:color w:val="0F0F11"/>
          <w:spacing w:val="11"/>
          <w:w w:val="105"/>
          <w:sz w:val="20"/>
        </w:rPr>
        <w:t xml:space="preserve"> </w:t>
      </w:r>
      <w:r w:rsidR="0030265E" w:rsidRPr="00F928E0">
        <w:rPr>
          <w:color w:val="0F0F11"/>
          <w:w w:val="105"/>
          <w:sz w:val="20"/>
        </w:rPr>
        <w:t>doit</w:t>
      </w:r>
      <w:r w:rsidR="0030265E" w:rsidRPr="00F928E0">
        <w:rPr>
          <w:color w:val="0F0F11"/>
          <w:spacing w:val="11"/>
          <w:w w:val="105"/>
          <w:sz w:val="20"/>
        </w:rPr>
        <w:t xml:space="preserve"> </w:t>
      </w:r>
      <w:r w:rsidR="0030265E" w:rsidRPr="00F928E0">
        <w:rPr>
          <w:color w:val="0F0F11"/>
          <w:w w:val="105"/>
          <w:sz w:val="20"/>
        </w:rPr>
        <w:t>se</w:t>
      </w:r>
      <w:r w:rsidR="0030265E" w:rsidRPr="00F928E0">
        <w:rPr>
          <w:color w:val="0F0F11"/>
          <w:spacing w:val="-8"/>
          <w:w w:val="105"/>
          <w:sz w:val="20"/>
        </w:rPr>
        <w:t xml:space="preserve"> </w:t>
      </w:r>
      <w:r w:rsidR="0030265E" w:rsidRPr="00F928E0">
        <w:rPr>
          <w:color w:val="0F0F11"/>
          <w:w w:val="105"/>
          <w:sz w:val="20"/>
        </w:rPr>
        <w:t>ten</w:t>
      </w:r>
      <w:r w:rsidR="0030265E" w:rsidRPr="00F928E0">
        <w:rPr>
          <w:color w:val="0F0F11"/>
          <w:spacing w:val="2"/>
          <w:w w:val="105"/>
          <w:sz w:val="20"/>
        </w:rPr>
        <w:t>i</w:t>
      </w:r>
      <w:r w:rsidR="0030265E" w:rsidRPr="00F928E0">
        <w:rPr>
          <w:color w:val="282828"/>
          <w:w w:val="105"/>
          <w:sz w:val="20"/>
        </w:rPr>
        <w:t>r</w:t>
      </w:r>
      <w:r w:rsidR="0030265E" w:rsidRPr="00F928E0">
        <w:rPr>
          <w:color w:val="282828"/>
          <w:spacing w:val="-6"/>
          <w:w w:val="105"/>
          <w:sz w:val="20"/>
        </w:rPr>
        <w:t xml:space="preserve"> </w:t>
      </w:r>
      <w:r w:rsidR="0030265E" w:rsidRPr="00F928E0">
        <w:rPr>
          <w:color w:val="0F0F11"/>
          <w:w w:val="105"/>
          <w:sz w:val="20"/>
        </w:rPr>
        <w:t>au</w:t>
      </w:r>
      <w:r w:rsidR="0030265E" w:rsidRPr="00F928E0">
        <w:rPr>
          <w:color w:val="0F0F11"/>
          <w:spacing w:val="9"/>
          <w:w w:val="105"/>
          <w:sz w:val="20"/>
        </w:rPr>
        <w:t xml:space="preserve"> </w:t>
      </w:r>
      <w:r w:rsidR="0030265E" w:rsidRPr="00F928E0">
        <w:rPr>
          <w:color w:val="0F0F11"/>
          <w:w w:val="105"/>
          <w:sz w:val="20"/>
        </w:rPr>
        <w:t>moins</w:t>
      </w:r>
      <w:r w:rsidR="0030265E" w:rsidRPr="00F928E0">
        <w:rPr>
          <w:color w:val="0F0F11"/>
          <w:spacing w:val="7"/>
          <w:w w:val="105"/>
          <w:sz w:val="20"/>
        </w:rPr>
        <w:t xml:space="preserve"> </w:t>
      </w:r>
      <w:r w:rsidR="0030265E" w:rsidRPr="00F928E0">
        <w:rPr>
          <w:color w:val="0F0F11"/>
          <w:w w:val="105"/>
          <w:sz w:val="20"/>
        </w:rPr>
        <w:t>une</w:t>
      </w:r>
      <w:r w:rsidR="0030265E" w:rsidRPr="00F928E0">
        <w:rPr>
          <w:color w:val="0F0F11"/>
          <w:spacing w:val="11"/>
          <w:w w:val="105"/>
          <w:sz w:val="20"/>
        </w:rPr>
        <w:t xml:space="preserve"> </w:t>
      </w:r>
      <w:r w:rsidR="0030265E" w:rsidRPr="00F928E0">
        <w:rPr>
          <w:color w:val="282828"/>
          <w:spacing w:val="4"/>
          <w:w w:val="105"/>
          <w:sz w:val="20"/>
        </w:rPr>
        <w:t>(</w:t>
      </w:r>
      <w:r w:rsidR="0030265E" w:rsidRPr="00F928E0">
        <w:rPr>
          <w:color w:val="0F0F11"/>
          <w:w w:val="105"/>
          <w:sz w:val="20"/>
        </w:rPr>
        <w:t>1)</w:t>
      </w:r>
      <w:r w:rsidR="0030265E" w:rsidRPr="00F928E0">
        <w:rPr>
          <w:color w:val="0F0F11"/>
          <w:spacing w:val="-7"/>
          <w:w w:val="105"/>
          <w:sz w:val="20"/>
        </w:rPr>
        <w:t xml:space="preserve"> </w:t>
      </w:r>
      <w:r w:rsidR="0030265E" w:rsidRPr="00F928E0">
        <w:rPr>
          <w:color w:val="0F0F11"/>
          <w:w w:val="105"/>
          <w:sz w:val="20"/>
        </w:rPr>
        <w:t>fois</w:t>
      </w:r>
      <w:r w:rsidR="0030265E" w:rsidRPr="00F928E0">
        <w:rPr>
          <w:color w:val="0F0F11"/>
          <w:spacing w:val="18"/>
          <w:w w:val="105"/>
          <w:sz w:val="20"/>
        </w:rPr>
        <w:t xml:space="preserve"> </w:t>
      </w:r>
      <w:r w:rsidR="0030265E" w:rsidRPr="00F928E0">
        <w:rPr>
          <w:color w:val="0F0F11"/>
          <w:w w:val="105"/>
          <w:sz w:val="20"/>
        </w:rPr>
        <w:t>par</w:t>
      </w:r>
      <w:r w:rsidR="0030265E" w:rsidRPr="00F928E0">
        <w:rPr>
          <w:color w:val="0F0F11"/>
          <w:spacing w:val="8"/>
          <w:w w:val="105"/>
          <w:sz w:val="20"/>
        </w:rPr>
        <w:t xml:space="preserve"> </w:t>
      </w:r>
      <w:r w:rsidR="0030265E" w:rsidRPr="00F928E0">
        <w:rPr>
          <w:color w:val="0F0F11"/>
          <w:w w:val="105"/>
          <w:sz w:val="20"/>
        </w:rPr>
        <w:t>anné</w:t>
      </w:r>
      <w:r w:rsidR="0030265E" w:rsidRPr="00F928E0">
        <w:rPr>
          <w:color w:val="0F0F11"/>
          <w:spacing w:val="7"/>
          <w:w w:val="105"/>
          <w:sz w:val="20"/>
        </w:rPr>
        <w:t>e.</w:t>
      </w:r>
    </w:p>
    <w:p w14:paraId="2490EA10" w14:textId="359E5E66" w:rsidR="006D09B0" w:rsidRPr="00F928E0" w:rsidRDefault="0030265E" w:rsidP="00466526">
      <w:pPr>
        <w:pStyle w:val="Niveau3"/>
        <w:tabs>
          <w:tab w:val="clear" w:pos="720"/>
          <w:tab w:val="left" w:pos="1080"/>
        </w:tabs>
        <w:ind w:left="1080" w:hanging="1080"/>
        <w:rPr>
          <w:sz w:val="20"/>
        </w:rPr>
      </w:pPr>
      <w:r w:rsidRPr="00F928E0">
        <w:rPr>
          <w:sz w:val="20"/>
        </w:rPr>
        <w:t xml:space="preserve">Le quorum des assemblées du comité est de </w:t>
      </w:r>
      <w:r w:rsidR="00F635C0" w:rsidRPr="00F928E0">
        <w:rPr>
          <w:sz w:val="20"/>
        </w:rPr>
        <w:t xml:space="preserve">cinq </w:t>
      </w:r>
      <w:r w:rsidRPr="00F928E0">
        <w:rPr>
          <w:sz w:val="20"/>
        </w:rPr>
        <w:t>(</w:t>
      </w:r>
      <w:r w:rsidR="00F635C0" w:rsidRPr="00F928E0">
        <w:rPr>
          <w:sz w:val="20"/>
        </w:rPr>
        <w:t>5</w:t>
      </w:r>
      <w:r w:rsidRPr="00F928E0">
        <w:rPr>
          <w:sz w:val="20"/>
        </w:rPr>
        <w:t>) membres votants</w:t>
      </w:r>
      <w:r w:rsidR="006D09B0" w:rsidRPr="00F928E0">
        <w:rPr>
          <w:sz w:val="20"/>
        </w:rPr>
        <w:t>. Cependant, les membres votants pourront participer à la rencontre via conférence téléphonique</w:t>
      </w:r>
      <w:r w:rsidRPr="00F928E0">
        <w:rPr>
          <w:sz w:val="20"/>
        </w:rPr>
        <w:t xml:space="preserve">. Toute décision du comité est prise à la majorité </w:t>
      </w:r>
      <w:r w:rsidR="00B43B24" w:rsidRPr="00F928E0">
        <w:rPr>
          <w:sz w:val="20"/>
        </w:rPr>
        <w:t xml:space="preserve">simple </w:t>
      </w:r>
      <w:r w:rsidRPr="00F928E0">
        <w:rPr>
          <w:sz w:val="20"/>
        </w:rPr>
        <w:t>des membres votants présents</w:t>
      </w:r>
      <w:r w:rsidR="006D09B0" w:rsidRPr="00F928E0">
        <w:rPr>
          <w:sz w:val="20"/>
        </w:rPr>
        <w:t xml:space="preserve"> ou en conférence téléphonique</w:t>
      </w:r>
      <w:r w:rsidRPr="00F928E0">
        <w:rPr>
          <w:sz w:val="20"/>
        </w:rPr>
        <w:t>.</w:t>
      </w:r>
    </w:p>
    <w:p w14:paraId="66702C4A" w14:textId="47E4E2D5" w:rsidR="006D09B0" w:rsidRPr="00F928E0" w:rsidRDefault="008F5F03" w:rsidP="008F5F03">
      <w:pPr>
        <w:pStyle w:val="Texte2"/>
        <w:spacing w:before="240" w:after="240"/>
        <w:ind w:left="1080"/>
        <w:rPr>
          <w:sz w:val="20"/>
        </w:rPr>
      </w:pPr>
      <w:r w:rsidRPr="00F928E0">
        <w:rPr>
          <w:sz w:val="20"/>
        </w:rPr>
        <w:t>Nonobstant le paragraphe précédent, l</w:t>
      </w:r>
      <w:r w:rsidR="006D09B0" w:rsidRPr="00F928E0">
        <w:rPr>
          <w:sz w:val="20"/>
        </w:rPr>
        <w:t xml:space="preserve">es décisions concernant </w:t>
      </w:r>
      <w:r w:rsidR="00F635C0" w:rsidRPr="00F928E0">
        <w:rPr>
          <w:sz w:val="20"/>
        </w:rPr>
        <w:t xml:space="preserve">le choix des hypothèses actuarielles en vue du dépôt d’une évaluation actuarielle, la répartition de la </w:t>
      </w:r>
      <w:r w:rsidR="006D09B0" w:rsidRPr="00F928E0">
        <w:rPr>
          <w:sz w:val="20"/>
        </w:rPr>
        <w:t>politique de placement</w:t>
      </w:r>
      <w:r w:rsidR="00F635C0" w:rsidRPr="00F928E0">
        <w:rPr>
          <w:sz w:val="20"/>
        </w:rPr>
        <w:t xml:space="preserve">, </w:t>
      </w:r>
      <w:r w:rsidRPr="00F928E0">
        <w:rPr>
          <w:sz w:val="20"/>
        </w:rPr>
        <w:t>l</w:t>
      </w:r>
      <w:r w:rsidR="00F635C0" w:rsidRPr="00F928E0">
        <w:rPr>
          <w:sz w:val="20"/>
        </w:rPr>
        <w:t>e dépôt des états financiers, le choix de l’actuaire, le choix du ou des gestionnaires, le dépôt d’une évaluation actuarielle</w:t>
      </w:r>
      <w:r w:rsidR="006D09B0" w:rsidRPr="00F928E0">
        <w:rPr>
          <w:sz w:val="20"/>
        </w:rPr>
        <w:t xml:space="preserve"> et </w:t>
      </w:r>
      <w:r w:rsidR="00F635C0" w:rsidRPr="00F928E0">
        <w:rPr>
          <w:sz w:val="20"/>
        </w:rPr>
        <w:t>le choix du membre indépendant</w:t>
      </w:r>
      <w:r w:rsidR="006D09B0" w:rsidRPr="00F928E0">
        <w:rPr>
          <w:sz w:val="20"/>
        </w:rPr>
        <w:t xml:space="preserve"> nécessitent, en plus de la majorité simple du comité, </w:t>
      </w:r>
      <w:r w:rsidR="00F635C0" w:rsidRPr="00F928E0">
        <w:rPr>
          <w:sz w:val="20"/>
        </w:rPr>
        <w:t>qu’au moins deux membres désignés par la Ville et deux membres représentant les participants actifs votent dans le m</w:t>
      </w:r>
      <w:r w:rsidRPr="00F928E0">
        <w:rPr>
          <w:sz w:val="20"/>
        </w:rPr>
        <w:t>ê</w:t>
      </w:r>
      <w:r w:rsidR="00F635C0" w:rsidRPr="00F928E0">
        <w:rPr>
          <w:sz w:val="20"/>
        </w:rPr>
        <w:t xml:space="preserve">me sens que </w:t>
      </w:r>
      <w:r w:rsidRPr="00F928E0">
        <w:rPr>
          <w:sz w:val="20"/>
        </w:rPr>
        <w:t>cette</w:t>
      </w:r>
      <w:r w:rsidR="00F635C0" w:rsidRPr="00F928E0">
        <w:rPr>
          <w:sz w:val="20"/>
        </w:rPr>
        <w:t xml:space="preserve"> majorité.  De plus, pour ces dé</w:t>
      </w:r>
      <w:r w:rsidRPr="00F928E0">
        <w:rPr>
          <w:sz w:val="20"/>
        </w:rPr>
        <w:t>c</w:t>
      </w:r>
      <w:r w:rsidR="00F635C0" w:rsidRPr="00F928E0">
        <w:rPr>
          <w:sz w:val="20"/>
        </w:rPr>
        <w:t>isions, le quorum de cinq membres ayant droit de vote devra compter au moins au moins deux membres désignés par la Ville et deux membres représentant les participants actifs.</w:t>
      </w:r>
    </w:p>
    <w:p w14:paraId="17C09091" w14:textId="5FA10891" w:rsidR="005B31AE" w:rsidRPr="00F928E0" w:rsidRDefault="005B31AE" w:rsidP="00EE4956">
      <w:pPr>
        <w:pStyle w:val="Texte2"/>
        <w:spacing w:before="360" w:after="240"/>
        <w:ind w:left="1080"/>
        <w:rPr>
          <w:sz w:val="20"/>
        </w:rPr>
      </w:pPr>
      <w:r w:rsidRPr="00F928E0">
        <w:rPr>
          <w:sz w:val="20"/>
        </w:rPr>
        <w:t>Dans l’éventualité où le comité de retraite n’est pas en mesure de prendre une décision</w:t>
      </w:r>
      <w:r w:rsidR="008F5F03" w:rsidRPr="00F928E0">
        <w:rPr>
          <w:sz w:val="20"/>
        </w:rPr>
        <w:t xml:space="preserve"> conformément aux règles qui précèdent</w:t>
      </w:r>
      <w:r w:rsidRPr="00F928E0">
        <w:rPr>
          <w:sz w:val="20"/>
        </w:rPr>
        <w:t xml:space="preserve">, </w:t>
      </w:r>
      <w:r w:rsidR="00F635C0" w:rsidRPr="00F928E0">
        <w:rPr>
          <w:sz w:val="20"/>
        </w:rPr>
        <w:t>une nouvelle réunion du comité de retraite sera convoquée au plus tard dans les 30 jours suivants pour qu’une décision soit rendue</w:t>
      </w:r>
      <w:r w:rsidR="001834AA" w:rsidRPr="00F928E0">
        <w:rPr>
          <w:sz w:val="20"/>
        </w:rPr>
        <w:t>.  Dans l’éventualité où le comité de retraite n’est</w:t>
      </w:r>
      <w:r w:rsidR="008F5F03" w:rsidRPr="00F928E0">
        <w:rPr>
          <w:sz w:val="20"/>
        </w:rPr>
        <w:t xml:space="preserve"> toujours</w:t>
      </w:r>
      <w:r w:rsidR="001834AA" w:rsidRPr="00F928E0">
        <w:rPr>
          <w:sz w:val="20"/>
        </w:rPr>
        <w:t xml:space="preserve"> pas en mesure de prendre une décision lors de cette </w:t>
      </w:r>
      <w:r w:rsidR="008F5F03" w:rsidRPr="00F928E0">
        <w:rPr>
          <w:sz w:val="20"/>
        </w:rPr>
        <w:t xml:space="preserve">seconde </w:t>
      </w:r>
      <w:r w:rsidR="001834AA" w:rsidRPr="00F928E0">
        <w:rPr>
          <w:sz w:val="20"/>
        </w:rPr>
        <w:t>rencontre, un arbitre sera appelé à trancher le litige. Pour le choix de l’arbitre, le</w:t>
      </w:r>
      <w:r w:rsidR="008F5F03" w:rsidRPr="00F928E0">
        <w:rPr>
          <w:sz w:val="20"/>
        </w:rPr>
        <w:t>s</w:t>
      </w:r>
      <w:r w:rsidR="001834AA" w:rsidRPr="00F928E0">
        <w:rPr>
          <w:sz w:val="20"/>
        </w:rPr>
        <w:t xml:space="preserve"> </w:t>
      </w:r>
      <w:r w:rsidR="008F5F03" w:rsidRPr="00F928E0">
        <w:rPr>
          <w:sz w:val="20"/>
        </w:rPr>
        <w:t xml:space="preserve">membres représentants les participants actifs et ceux représentant la Ville </w:t>
      </w:r>
      <w:r w:rsidR="001834AA" w:rsidRPr="00F928E0">
        <w:rPr>
          <w:sz w:val="20"/>
        </w:rPr>
        <w:t>désigneront chacun deux arbitres et un tirage au sort sera effectué afin de déterminer l’arbitre qui interviendra.  La décision de l’arbitre sera sans appel et le comité de retraite devra se conformer à cette décision.</w:t>
      </w:r>
    </w:p>
    <w:p w14:paraId="5176B95B" w14:textId="77777777" w:rsidR="00CB7B12" w:rsidRPr="00F928E0" w:rsidRDefault="00E308C7" w:rsidP="00466526">
      <w:pPr>
        <w:pStyle w:val="Niveau3"/>
        <w:tabs>
          <w:tab w:val="clear" w:pos="720"/>
          <w:tab w:val="left" w:pos="1080"/>
        </w:tabs>
        <w:ind w:left="1080" w:hanging="1080"/>
        <w:rPr>
          <w:sz w:val="20"/>
        </w:rPr>
      </w:pPr>
      <w:r w:rsidRPr="00F928E0">
        <w:rPr>
          <w:sz w:val="20"/>
        </w:rPr>
        <w:lastRenderedPageBreak/>
        <w:t xml:space="preserve">Les membres du comité entrent en fonction à la date de leur nomination et le demeurent jusqu'à l'expiration de leur mandat qui est de trois </w:t>
      </w:r>
      <w:r w:rsidR="0030265E" w:rsidRPr="00F928E0">
        <w:rPr>
          <w:sz w:val="20"/>
        </w:rPr>
        <w:t xml:space="preserve">(3) </w:t>
      </w:r>
      <w:r w:rsidRPr="00F928E0">
        <w:rPr>
          <w:sz w:val="20"/>
        </w:rPr>
        <w:t>ans,</w:t>
      </w:r>
      <w:r w:rsidR="0030265E" w:rsidRPr="00F928E0">
        <w:rPr>
          <w:rFonts w:cs="Times New Roman"/>
          <w:color w:val="0F0F11"/>
          <w:w w:val="105"/>
          <w:sz w:val="18"/>
          <w:szCs w:val="20"/>
        </w:rPr>
        <w:t xml:space="preserve"> </w:t>
      </w:r>
      <w:r w:rsidR="0030265E" w:rsidRPr="00F928E0">
        <w:rPr>
          <w:sz w:val="20"/>
        </w:rPr>
        <w:t>à moins qu'il ne soit renouvelé, ou jusqu'à ce que leurs successeurs soient nommés</w:t>
      </w:r>
      <w:r w:rsidR="00CB7B12" w:rsidRPr="00F928E0">
        <w:rPr>
          <w:sz w:val="20"/>
        </w:rPr>
        <w:t>.</w:t>
      </w:r>
    </w:p>
    <w:p w14:paraId="52B1B81E" w14:textId="77777777" w:rsidR="00CB7B12" w:rsidRPr="00F928E0" w:rsidRDefault="00CB7B12" w:rsidP="00466526">
      <w:pPr>
        <w:pStyle w:val="Niveau3"/>
        <w:tabs>
          <w:tab w:val="clear" w:pos="720"/>
          <w:tab w:val="left" w:pos="1080"/>
        </w:tabs>
        <w:ind w:left="1080" w:hanging="1080"/>
        <w:rPr>
          <w:sz w:val="20"/>
        </w:rPr>
      </w:pPr>
      <w:r w:rsidRPr="00F928E0">
        <w:rPr>
          <w:sz w:val="20"/>
        </w:rPr>
        <w:t>Une personne cesse d'être membre du comité lorsque survient l'une ou l'autre des éventualités suivantes :</w:t>
      </w:r>
    </w:p>
    <w:p w14:paraId="06F12B7F" w14:textId="77777777" w:rsidR="00CB7B12" w:rsidRPr="00F928E0" w:rsidRDefault="00CB7B12" w:rsidP="007A1F83">
      <w:pPr>
        <w:pStyle w:val="Niveau5"/>
        <w:numPr>
          <w:ilvl w:val="0"/>
          <w:numId w:val="38"/>
        </w:numPr>
        <w:tabs>
          <w:tab w:val="clear" w:pos="1595"/>
          <w:tab w:val="num" w:pos="1496"/>
        </w:tabs>
        <w:spacing w:before="240" w:after="240"/>
        <w:ind w:left="1497"/>
        <w:rPr>
          <w:sz w:val="20"/>
        </w:rPr>
      </w:pPr>
      <w:proofErr w:type="gramStart"/>
      <w:r w:rsidRPr="00F928E0">
        <w:rPr>
          <w:sz w:val="20"/>
        </w:rPr>
        <w:t>son</w:t>
      </w:r>
      <w:proofErr w:type="gramEnd"/>
      <w:r w:rsidRPr="00F928E0">
        <w:rPr>
          <w:sz w:val="20"/>
        </w:rPr>
        <w:t xml:space="preserve"> décès;</w:t>
      </w:r>
    </w:p>
    <w:p w14:paraId="6D1E5D62" w14:textId="77777777" w:rsidR="00CB7B12" w:rsidRPr="00F928E0" w:rsidRDefault="00CB7B12" w:rsidP="007A1F83">
      <w:pPr>
        <w:pStyle w:val="Niveau5"/>
        <w:numPr>
          <w:ilvl w:val="0"/>
          <w:numId w:val="38"/>
        </w:numPr>
        <w:spacing w:before="240" w:after="240"/>
        <w:ind w:left="1497"/>
        <w:rPr>
          <w:sz w:val="20"/>
        </w:rPr>
      </w:pPr>
      <w:proofErr w:type="gramStart"/>
      <w:r w:rsidRPr="00F928E0">
        <w:rPr>
          <w:sz w:val="20"/>
        </w:rPr>
        <w:t>une</w:t>
      </w:r>
      <w:proofErr w:type="gramEnd"/>
      <w:r w:rsidRPr="00F928E0">
        <w:rPr>
          <w:sz w:val="20"/>
        </w:rPr>
        <w:t xml:space="preserve"> incapacité physique ou mentale la rendant inapte à remplir ses fonctions, le comité jugeant de l'existence d'une telle incapacité;</w:t>
      </w:r>
    </w:p>
    <w:p w14:paraId="40F165EC" w14:textId="77777777" w:rsidR="00CB7B12" w:rsidRPr="00F928E0" w:rsidRDefault="00CB7B12" w:rsidP="007A1F83">
      <w:pPr>
        <w:pStyle w:val="Niveau5"/>
        <w:numPr>
          <w:ilvl w:val="0"/>
          <w:numId w:val="38"/>
        </w:numPr>
        <w:spacing w:before="240" w:after="240"/>
        <w:ind w:left="1497"/>
        <w:rPr>
          <w:sz w:val="20"/>
        </w:rPr>
      </w:pPr>
      <w:proofErr w:type="gramStart"/>
      <w:r w:rsidRPr="00F928E0">
        <w:rPr>
          <w:sz w:val="20"/>
        </w:rPr>
        <w:t>si</w:t>
      </w:r>
      <w:proofErr w:type="gramEnd"/>
      <w:r w:rsidRPr="00F928E0">
        <w:rPr>
          <w:sz w:val="20"/>
        </w:rPr>
        <w:t xml:space="preserve"> elle démissionne ou si sa nomination e</w:t>
      </w:r>
      <w:r w:rsidR="009B661C" w:rsidRPr="00F928E0">
        <w:rPr>
          <w:sz w:val="20"/>
        </w:rPr>
        <w:t>st révoquée par la partie qu’elle</w:t>
      </w:r>
      <w:r w:rsidRPr="00F928E0">
        <w:rPr>
          <w:sz w:val="20"/>
        </w:rPr>
        <w:t xml:space="preserve"> </w:t>
      </w:r>
      <w:r w:rsidR="009B661C" w:rsidRPr="00F928E0">
        <w:rPr>
          <w:sz w:val="20"/>
        </w:rPr>
        <w:t>représentait</w:t>
      </w:r>
      <w:r w:rsidRPr="00F928E0">
        <w:rPr>
          <w:sz w:val="20"/>
        </w:rPr>
        <w:t>;</w:t>
      </w:r>
    </w:p>
    <w:p w14:paraId="07DFE92D" w14:textId="4DA7A921" w:rsidR="00CB7B12" w:rsidRPr="00F928E0" w:rsidRDefault="0030265E" w:rsidP="007A1F83">
      <w:pPr>
        <w:pStyle w:val="Niveau5"/>
        <w:numPr>
          <w:ilvl w:val="0"/>
          <w:numId w:val="38"/>
        </w:numPr>
        <w:spacing w:before="240" w:after="240"/>
        <w:ind w:left="1497"/>
        <w:rPr>
          <w:sz w:val="20"/>
        </w:rPr>
      </w:pPr>
      <w:proofErr w:type="gramStart"/>
      <w:r w:rsidRPr="00F928E0">
        <w:rPr>
          <w:sz w:val="20"/>
        </w:rPr>
        <w:t>si</w:t>
      </w:r>
      <w:proofErr w:type="gramEnd"/>
      <w:r w:rsidRPr="00F928E0">
        <w:rPr>
          <w:sz w:val="20"/>
        </w:rPr>
        <w:t xml:space="preserve"> elle </w:t>
      </w:r>
      <w:r w:rsidR="00EF28B4" w:rsidRPr="00F928E0">
        <w:rPr>
          <w:sz w:val="20"/>
        </w:rPr>
        <w:t>ne rencontre plus les critères établis en 11.1.2 et 11.1.3, selon le cas</w:t>
      </w:r>
      <w:r w:rsidR="00CB7B12" w:rsidRPr="00F928E0">
        <w:rPr>
          <w:sz w:val="20"/>
        </w:rPr>
        <w:t>.</w:t>
      </w:r>
    </w:p>
    <w:p w14:paraId="3401200A" w14:textId="77777777" w:rsidR="00CB7B12" w:rsidRPr="00F928E0" w:rsidRDefault="00CB7B12" w:rsidP="00EF28B4">
      <w:pPr>
        <w:pStyle w:val="Niveau3"/>
        <w:widowControl/>
        <w:tabs>
          <w:tab w:val="clear" w:pos="720"/>
          <w:tab w:val="left" w:pos="1080"/>
        </w:tabs>
        <w:ind w:left="1077" w:hanging="1077"/>
        <w:rPr>
          <w:sz w:val="20"/>
        </w:rPr>
      </w:pPr>
      <w:r w:rsidRPr="00F928E0">
        <w:rPr>
          <w:sz w:val="20"/>
        </w:rPr>
        <w:t>Tout membre du comité peut démissionner en donnant au comité un préavis par écrit d'au moins 30</w:t>
      </w:r>
      <w:r w:rsidR="003E36E9" w:rsidRPr="00F928E0">
        <w:rPr>
          <w:sz w:val="20"/>
        </w:rPr>
        <w:t> </w:t>
      </w:r>
      <w:r w:rsidRPr="00F928E0">
        <w:rPr>
          <w:sz w:val="20"/>
        </w:rPr>
        <w:t>jours avant la date fixée de sa démission.</w:t>
      </w:r>
    </w:p>
    <w:p w14:paraId="2A36FE6B" w14:textId="77777777" w:rsidR="00CB7B12" w:rsidRPr="00F928E0" w:rsidRDefault="00CB7B12" w:rsidP="00466526">
      <w:pPr>
        <w:pStyle w:val="Niveau3"/>
        <w:tabs>
          <w:tab w:val="clear" w:pos="720"/>
          <w:tab w:val="left" w:pos="1080"/>
        </w:tabs>
        <w:ind w:left="1080" w:hanging="1080"/>
        <w:rPr>
          <w:sz w:val="20"/>
        </w:rPr>
      </w:pPr>
      <w:r w:rsidRPr="00F928E0">
        <w:rPr>
          <w:sz w:val="20"/>
        </w:rPr>
        <w:t>Un membre du comité peut être révoqué par la partie qu'il représentait; cette dernière doit donner au comité un préavis écrit de 30</w:t>
      </w:r>
      <w:r w:rsidR="003E36E9" w:rsidRPr="00F928E0">
        <w:rPr>
          <w:sz w:val="20"/>
        </w:rPr>
        <w:t> </w:t>
      </w:r>
      <w:r w:rsidRPr="00F928E0">
        <w:rPr>
          <w:sz w:val="20"/>
        </w:rPr>
        <w:t>jours à cet effet, sauf lorsque la révocation résulte de l'élection d'un nouveau membre lors de l'assemblée annuelle.</w:t>
      </w:r>
    </w:p>
    <w:p w14:paraId="1ACB2019" w14:textId="77777777" w:rsidR="00305B74" w:rsidRPr="00F928E0" w:rsidRDefault="00E308C7" w:rsidP="00305B74">
      <w:pPr>
        <w:pStyle w:val="Niveau3"/>
        <w:tabs>
          <w:tab w:val="clear" w:pos="720"/>
          <w:tab w:val="left" w:pos="1080"/>
        </w:tabs>
        <w:ind w:left="1080" w:hanging="1080"/>
        <w:rPr>
          <w:sz w:val="20"/>
        </w:rPr>
      </w:pPr>
      <w:r w:rsidRPr="00F928E0">
        <w:rPr>
          <w:sz w:val="20"/>
        </w:rPr>
        <w:t>Sous réserve de 11.1.1</w:t>
      </w:r>
      <w:r w:rsidR="006D2DAC" w:rsidRPr="00F928E0">
        <w:rPr>
          <w:sz w:val="20"/>
        </w:rPr>
        <w:t>6</w:t>
      </w:r>
      <w:r w:rsidRPr="00F928E0">
        <w:rPr>
          <w:sz w:val="20"/>
        </w:rPr>
        <w:t xml:space="preserve">, advenant la démission, la révocation ou la fin du mandat d'un des membres, la partie qui l'a nommé désigne un nouveau membre </w:t>
      </w:r>
      <w:r w:rsidR="0030265E" w:rsidRPr="00F928E0">
        <w:rPr>
          <w:sz w:val="20"/>
        </w:rPr>
        <w:t xml:space="preserve">dans un laps de temps ne devant pas excéder </w:t>
      </w:r>
      <w:r w:rsidR="00ED53D8" w:rsidRPr="00F928E0">
        <w:rPr>
          <w:sz w:val="20"/>
        </w:rPr>
        <w:t>trois</w:t>
      </w:r>
      <w:r w:rsidR="0030265E" w:rsidRPr="00F928E0">
        <w:rPr>
          <w:sz w:val="20"/>
        </w:rPr>
        <w:t xml:space="preserve"> mois</w:t>
      </w:r>
      <w:r w:rsidRPr="00F928E0">
        <w:rPr>
          <w:sz w:val="20"/>
        </w:rPr>
        <w:t>.  Le mandat de ce nouveau membre expire à l'échéance du mandat du membre remplacé</w:t>
      </w:r>
      <w:r w:rsidR="00CB7B12" w:rsidRPr="00F928E0">
        <w:rPr>
          <w:sz w:val="20"/>
        </w:rPr>
        <w:t>.</w:t>
      </w:r>
      <w:r w:rsidR="00ED53D8" w:rsidRPr="00F928E0">
        <w:rPr>
          <w:sz w:val="20"/>
        </w:rPr>
        <w:t xml:space="preserve"> Ceux qui demeurent en fonction, pourvu qu’il y ait quorum, peuvent exercer seuls les pouvoirs et droits accordés au comité de retraite jusqu’à ce qu’un remplaçant soit nommé.</w:t>
      </w:r>
    </w:p>
    <w:p w14:paraId="408E5059" w14:textId="77777777" w:rsidR="00CB7B12" w:rsidRPr="00F928E0" w:rsidRDefault="0030265E" w:rsidP="00466526">
      <w:pPr>
        <w:pStyle w:val="Niveau3"/>
        <w:tabs>
          <w:tab w:val="clear" w:pos="720"/>
          <w:tab w:val="left" w:pos="1080"/>
        </w:tabs>
        <w:ind w:left="1080" w:hanging="1080"/>
        <w:rPr>
          <w:sz w:val="20"/>
        </w:rPr>
      </w:pPr>
      <w:r w:rsidRPr="00F928E0">
        <w:rPr>
          <w:sz w:val="20"/>
        </w:rPr>
        <w:t xml:space="preserve">Si un membre du comité de retraite désigné par les participants lors de l'assemblée annuelle devient incapable d'agir, ou en cas de vacance de son poste, le </w:t>
      </w:r>
      <w:r w:rsidR="00E22256" w:rsidRPr="00F928E0">
        <w:rPr>
          <w:sz w:val="20"/>
        </w:rPr>
        <w:t>comité de retraite</w:t>
      </w:r>
      <w:r w:rsidRPr="00F928E0">
        <w:rPr>
          <w:sz w:val="20"/>
        </w:rPr>
        <w:t xml:space="preserve"> désigne un participant pour remplir le mandat jusqu'à la prochaine assemblée annuelle</w:t>
      </w:r>
      <w:r w:rsidR="00CB7B12" w:rsidRPr="00F928E0">
        <w:rPr>
          <w:sz w:val="20"/>
        </w:rPr>
        <w:t>.</w:t>
      </w:r>
    </w:p>
    <w:p w14:paraId="2EAD2FFD" w14:textId="77777777" w:rsidR="00CB7B12" w:rsidRPr="00F928E0" w:rsidRDefault="00E22256" w:rsidP="00466526">
      <w:pPr>
        <w:pStyle w:val="Niveau3"/>
        <w:tabs>
          <w:tab w:val="clear" w:pos="720"/>
          <w:tab w:val="left" w:pos="1080"/>
        </w:tabs>
        <w:ind w:left="1080" w:hanging="1080"/>
        <w:rPr>
          <w:sz w:val="20"/>
        </w:rPr>
      </w:pPr>
      <w:r w:rsidRPr="00F928E0">
        <w:rPr>
          <w:sz w:val="20"/>
        </w:rPr>
        <w:t>Les membres ayant droit de vote au sein du</w:t>
      </w:r>
      <w:r w:rsidR="0030265E" w:rsidRPr="00F928E0">
        <w:rPr>
          <w:sz w:val="20"/>
        </w:rPr>
        <w:t xml:space="preserve"> comité de retraite </w:t>
      </w:r>
      <w:r w:rsidRPr="00F928E0">
        <w:rPr>
          <w:sz w:val="20"/>
        </w:rPr>
        <w:t xml:space="preserve">peuvent recevoir, pour leur présence aux réunions du comité, une rémunération établie </w:t>
      </w:r>
      <w:r w:rsidR="0030265E" w:rsidRPr="00F928E0">
        <w:rPr>
          <w:sz w:val="20"/>
        </w:rPr>
        <w:t>par le comité de retraite</w:t>
      </w:r>
      <w:r w:rsidR="00CB7B12" w:rsidRPr="00F928E0">
        <w:rPr>
          <w:sz w:val="20"/>
        </w:rPr>
        <w:t>.</w:t>
      </w:r>
    </w:p>
    <w:p w14:paraId="4516C597" w14:textId="77777777" w:rsidR="00110BD3" w:rsidRPr="00F928E0" w:rsidRDefault="00CB7B12" w:rsidP="00466526">
      <w:pPr>
        <w:pStyle w:val="Niveau3"/>
        <w:tabs>
          <w:tab w:val="clear" w:pos="720"/>
          <w:tab w:val="left" w:pos="1080"/>
        </w:tabs>
        <w:ind w:left="1080" w:hanging="1080"/>
        <w:rPr>
          <w:sz w:val="20"/>
        </w:rPr>
      </w:pPr>
      <w:r w:rsidRPr="00F928E0">
        <w:rPr>
          <w:sz w:val="20"/>
        </w:rPr>
        <w:t>Un membre d'un comité de retraite ne peut exercer ses pouvoirs dans son propre intérêt ni dans celui d'un tiers; il ne peut non plus se placer dans une situation de conflit entre son intérêt personnel et les devoirs de ses fonctions. S'il est lui-même participant ou bénéficiaire, il doit exercer ses pouvoirs dans l'intérêt commun, en considérant son intérêt au même titre que celui des autres participants ou bénéficiaires.</w:t>
      </w:r>
    </w:p>
    <w:p w14:paraId="6EF4C3DD" w14:textId="77777777" w:rsidR="00B614DA" w:rsidRDefault="00B614DA" w:rsidP="00B614DA">
      <w:pPr>
        <w:pStyle w:val="ARTICLE"/>
        <w:pageBreakBefore w:val="0"/>
        <w:widowControl w:val="0"/>
        <w:spacing w:before="360"/>
      </w:pPr>
      <w:bookmarkStart w:id="55" w:name="_Toc536540924"/>
    </w:p>
    <w:p w14:paraId="15A7130A" w14:textId="7CD41349" w:rsidR="00110BD3" w:rsidRPr="00CA24E2" w:rsidRDefault="00110BD3" w:rsidP="00B614DA">
      <w:pPr>
        <w:pStyle w:val="ARTICLE"/>
        <w:pageBreakBefore w:val="0"/>
        <w:widowControl w:val="0"/>
        <w:spacing w:before="360"/>
      </w:pPr>
      <w:r w:rsidRPr="00CA24E2">
        <w:t xml:space="preserve">Article 11.2 </w:t>
      </w:r>
      <w:r w:rsidR="003B70A0" w:rsidRPr="00CA24E2">
        <w:t>–</w:t>
      </w:r>
      <w:r w:rsidRPr="00CA24E2">
        <w:t xml:space="preserve"> Caisse de retraite</w:t>
      </w:r>
      <w:bookmarkEnd w:id="55"/>
    </w:p>
    <w:p w14:paraId="459230A9" w14:textId="49676896" w:rsidR="002D1E70" w:rsidRPr="00CA24E2" w:rsidRDefault="002D1E70" w:rsidP="00466526">
      <w:pPr>
        <w:pStyle w:val="Niveau2-cach"/>
        <w:widowControl/>
        <w:spacing w:after="240"/>
        <w:rPr>
          <w:lang w:val="fr-CA"/>
        </w:rPr>
      </w:pPr>
    </w:p>
    <w:p w14:paraId="1461AEEB" w14:textId="77777777" w:rsidR="003A7C2E" w:rsidRPr="00F928E0" w:rsidRDefault="003A7C2E" w:rsidP="00466526">
      <w:pPr>
        <w:pStyle w:val="Niveau3"/>
        <w:tabs>
          <w:tab w:val="clear" w:pos="720"/>
          <w:tab w:val="left" w:pos="1080"/>
        </w:tabs>
        <w:ind w:left="1080" w:hanging="1080"/>
        <w:rPr>
          <w:sz w:val="20"/>
        </w:rPr>
      </w:pPr>
      <w:r w:rsidRPr="00F928E0">
        <w:rPr>
          <w:sz w:val="20"/>
        </w:rPr>
        <w:t>Toutes les cotisations au régime ainsi que les gains et profits en provenant sont versés dans la caisse de retraite qui constitue un patrimoine fiduciaire.</w:t>
      </w:r>
    </w:p>
    <w:p w14:paraId="028039F4" w14:textId="77777777" w:rsidR="003A7C2E" w:rsidRPr="00F928E0" w:rsidRDefault="003A7C2E" w:rsidP="00466526">
      <w:pPr>
        <w:pStyle w:val="Niveau3"/>
        <w:tabs>
          <w:tab w:val="clear" w:pos="720"/>
          <w:tab w:val="left" w:pos="1080"/>
        </w:tabs>
        <w:ind w:left="1080" w:hanging="1080"/>
        <w:rPr>
          <w:sz w:val="20"/>
        </w:rPr>
      </w:pPr>
      <w:r w:rsidRPr="00F928E0">
        <w:rPr>
          <w:sz w:val="20"/>
        </w:rPr>
        <w:t xml:space="preserve">Toutes les dépenses autorisées par le comité et imputables à l'administration du régime et à la gestion de la caisse sont payables </w:t>
      </w:r>
      <w:r w:rsidR="0005090D" w:rsidRPr="00F928E0">
        <w:rPr>
          <w:sz w:val="20"/>
        </w:rPr>
        <w:t xml:space="preserve">à même les fonds de </w:t>
      </w:r>
      <w:r w:rsidRPr="00F928E0">
        <w:rPr>
          <w:sz w:val="20"/>
        </w:rPr>
        <w:t>la caisse de retraite.</w:t>
      </w:r>
    </w:p>
    <w:p w14:paraId="0C3BEB2F" w14:textId="77777777" w:rsidR="003A7C2E" w:rsidRPr="00F928E0" w:rsidRDefault="003A7C2E" w:rsidP="00466526">
      <w:pPr>
        <w:pStyle w:val="Niveau3"/>
        <w:tabs>
          <w:tab w:val="clear" w:pos="720"/>
          <w:tab w:val="left" w:pos="1080"/>
        </w:tabs>
        <w:ind w:left="1080" w:hanging="1080"/>
        <w:rPr>
          <w:sz w:val="20"/>
        </w:rPr>
      </w:pPr>
      <w:r w:rsidRPr="00F928E0">
        <w:rPr>
          <w:sz w:val="20"/>
        </w:rPr>
        <w:t>Sous réserve des législations applicables, le comité est saisi de la caisse comme fiduciaire et gère, possède, investit et aliène les biens en faisant partie, avec prudence, diligence et compétence, comme le ferait en pareilles circonstances une personne raisonnable.</w:t>
      </w:r>
    </w:p>
    <w:p w14:paraId="71BA1DA0" w14:textId="77777777" w:rsidR="003A7C2E" w:rsidRPr="00F928E0" w:rsidRDefault="003A7C2E" w:rsidP="00466526">
      <w:pPr>
        <w:pStyle w:val="Niveau3"/>
        <w:tabs>
          <w:tab w:val="clear" w:pos="720"/>
          <w:tab w:val="left" w:pos="1080"/>
        </w:tabs>
        <w:ind w:left="1080" w:hanging="1080"/>
        <w:rPr>
          <w:sz w:val="20"/>
        </w:rPr>
      </w:pPr>
      <w:r w:rsidRPr="00F928E0">
        <w:rPr>
          <w:sz w:val="20"/>
        </w:rPr>
        <w:t>Sans toutefois restreindre d'aucune façon les droits et les pouvoirs qui lui sont conférés en vertu de 11.2.3, le comité est autorisé expressément :</w:t>
      </w:r>
    </w:p>
    <w:p w14:paraId="0C0F72C3" w14:textId="77777777" w:rsidR="003A7C2E" w:rsidRPr="00F928E0" w:rsidRDefault="003A7C2E" w:rsidP="00B5712F">
      <w:pPr>
        <w:pStyle w:val="Niveau5"/>
        <w:numPr>
          <w:ilvl w:val="0"/>
          <w:numId w:val="39"/>
        </w:numPr>
        <w:spacing w:before="240" w:after="240"/>
        <w:ind w:left="1593"/>
        <w:rPr>
          <w:sz w:val="20"/>
        </w:rPr>
      </w:pPr>
      <w:proofErr w:type="gramStart"/>
      <w:r w:rsidRPr="00F928E0">
        <w:rPr>
          <w:sz w:val="20"/>
        </w:rPr>
        <w:t>à</w:t>
      </w:r>
      <w:proofErr w:type="gramEnd"/>
      <w:r w:rsidRPr="00F928E0">
        <w:rPr>
          <w:sz w:val="20"/>
        </w:rPr>
        <w:t xml:space="preserve"> ouvrir, opérer et fermer des comptes de banque à charte, caisse d'épargne et de crédit ou compagnie de fiducie et à émettre des chèques et des traites sur ces comptes;</w:t>
      </w:r>
    </w:p>
    <w:p w14:paraId="47B25FE8" w14:textId="77777777" w:rsidR="003A7C2E" w:rsidRPr="00F928E0" w:rsidRDefault="003A7C2E" w:rsidP="00B5712F">
      <w:pPr>
        <w:pStyle w:val="Niveau5"/>
        <w:numPr>
          <w:ilvl w:val="0"/>
          <w:numId w:val="39"/>
        </w:numPr>
        <w:spacing w:before="240" w:after="240"/>
        <w:ind w:left="1593"/>
        <w:rPr>
          <w:sz w:val="20"/>
        </w:rPr>
      </w:pPr>
      <w:proofErr w:type="gramStart"/>
      <w:r w:rsidRPr="00F928E0">
        <w:rPr>
          <w:sz w:val="20"/>
        </w:rPr>
        <w:lastRenderedPageBreak/>
        <w:t>à</w:t>
      </w:r>
      <w:proofErr w:type="gramEnd"/>
      <w:r w:rsidRPr="00F928E0">
        <w:rPr>
          <w:sz w:val="20"/>
        </w:rPr>
        <w:t xml:space="preserve"> confier, en totalité ou en partie, la gestion de la caisse de retraite et de ses placements à une compagnie de fiducie ou d'assurance vie enregistrée dans la province de Québec, ou à retenir les services de conseillers financiers indépendants;</w:t>
      </w:r>
    </w:p>
    <w:p w14:paraId="2116228C" w14:textId="77777777" w:rsidR="003A7C2E" w:rsidRPr="00F928E0" w:rsidRDefault="003A7C2E" w:rsidP="00B5712F">
      <w:pPr>
        <w:pStyle w:val="Niveau5"/>
        <w:numPr>
          <w:ilvl w:val="0"/>
          <w:numId w:val="39"/>
        </w:numPr>
        <w:spacing w:before="240" w:after="240"/>
        <w:ind w:left="1593"/>
        <w:rPr>
          <w:sz w:val="20"/>
        </w:rPr>
      </w:pPr>
      <w:proofErr w:type="gramStart"/>
      <w:r w:rsidRPr="00F928E0">
        <w:rPr>
          <w:sz w:val="20"/>
        </w:rPr>
        <w:t>à</w:t>
      </w:r>
      <w:proofErr w:type="gramEnd"/>
      <w:r w:rsidRPr="00F928E0">
        <w:rPr>
          <w:sz w:val="20"/>
        </w:rPr>
        <w:t xml:space="preserve"> autoriser tous les paiements à faire par les fiduciaires, assureurs ou autres ayant la garde d'une part quelconque de la caisse de retraite;</w:t>
      </w:r>
    </w:p>
    <w:p w14:paraId="69381179" w14:textId="77777777" w:rsidR="003A7C2E" w:rsidRPr="00F928E0" w:rsidRDefault="003A7C2E" w:rsidP="00B5712F">
      <w:pPr>
        <w:pStyle w:val="Niveau5"/>
        <w:numPr>
          <w:ilvl w:val="0"/>
          <w:numId w:val="39"/>
        </w:numPr>
        <w:spacing w:before="240" w:after="240"/>
        <w:ind w:left="1593"/>
        <w:rPr>
          <w:sz w:val="20"/>
        </w:rPr>
      </w:pPr>
      <w:proofErr w:type="gramStart"/>
      <w:r w:rsidRPr="00F928E0">
        <w:rPr>
          <w:sz w:val="20"/>
        </w:rPr>
        <w:t>à</w:t>
      </w:r>
      <w:proofErr w:type="gramEnd"/>
      <w:r w:rsidRPr="00F928E0">
        <w:rPr>
          <w:sz w:val="20"/>
        </w:rPr>
        <w:t xml:space="preserve"> déterminer la nature et l'étendue des placements devant être faits et à s'assurer que les placements sont effectués conformément aux normes prescrites par les législations applicables.</w:t>
      </w:r>
    </w:p>
    <w:p w14:paraId="27034D23" w14:textId="77777777" w:rsidR="00305B74" w:rsidRPr="00F928E0" w:rsidRDefault="003A7C2E" w:rsidP="00305B74">
      <w:pPr>
        <w:pStyle w:val="Niveau3"/>
        <w:tabs>
          <w:tab w:val="clear" w:pos="720"/>
          <w:tab w:val="left" w:pos="1080"/>
        </w:tabs>
        <w:ind w:left="1080" w:hanging="1080"/>
        <w:rPr>
          <w:sz w:val="20"/>
        </w:rPr>
      </w:pPr>
      <w:r w:rsidRPr="00F928E0">
        <w:rPr>
          <w:sz w:val="20"/>
        </w:rPr>
        <w:t>Le comité de retraite se dote d'une politique écrite de placement conforme aux exigences des législations applicables et élaborée en tenant compte des caractéristiques et des engagements financiers du régime.</w:t>
      </w:r>
    </w:p>
    <w:p w14:paraId="2408CE05" w14:textId="77777777" w:rsidR="003A7C2E" w:rsidRPr="00F928E0" w:rsidRDefault="003A7C2E" w:rsidP="00466526">
      <w:pPr>
        <w:pStyle w:val="Niveau3"/>
        <w:tabs>
          <w:tab w:val="clear" w:pos="720"/>
          <w:tab w:val="left" w:pos="1080"/>
        </w:tabs>
        <w:ind w:left="1080" w:hanging="1080"/>
        <w:rPr>
          <w:sz w:val="20"/>
        </w:rPr>
      </w:pPr>
      <w:r w:rsidRPr="00F928E0">
        <w:rPr>
          <w:sz w:val="20"/>
        </w:rPr>
        <w:t>Celui qui effectue un placement non conforme aux législations applicables est, par ce seul fait et sans autre preuve de faute, responsable des pertes qui en résultent.</w:t>
      </w:r>
    </w:p>
    <w:p w14:paraId="00D459EE" w14:textId="77777777" w:rsidR="003A7C2E" w:rsidRPr="00F928E0" w:rsidRDefault="003A7C2E" w:rsidP="00817F14">
      <w:pPr>
        <w:pStyle w:val="Texte2"/>
        <w:spacing w:before="240" w:after="240"/>
        <w:ind w:left="1077"/>
        <w:rPr>
          <w:sz w:val="20"/>
        </w:rPr>
      </w:pPr>
      <w:r w:rsidRPr="00F928E0">
        <w:rPr>
          <w:sz w:val="20"/>
        </w:rPr>
        <w:t>Les membres du comité de retraite qui ont approuvé un tel placement sont, par ce seul fait et sans autre preuve de faute, solidairement responsables des pertes qui en résultent.</w:t>
      </w:r>
    </w:p>
    <w:p w14:paraId="6D8AB735" w14:textId="77777777" w:rsidR="002D1E70" w:rsidRPr="00F928E0" w:rsidRDefault="003A7C2E" w:rsidP="00817F14">
      <w:pPr>
        <w:pStyle w:val="Texte2"/>
        <w:spacing w:before="240" w:after="240"/>
        <w:ind w:left="1077"/>
        <w:rPr>
          <w:sz w:val="20"/>
        </w:rPr>
      </w:pPr>
      <w:r w:rsidRPr="00F928E0">
        <w:rPr>
          <w:sz w:val="20"/>
        </w:rPr>
        <w:t>Les membres du comité de retraite n'encourent toutefois aucune responsabilité s'ils ont agi valablement et en se fondant sur la recommandation de personnes dont la profession permet d'accorder foi à leurs avis.</w:t>
      </w:r>
    </w:p>
    <w:p w14:paraId="0B6DB92E" w14:textId="77777777" w:rsidR="00B614DA" w:rsidRDefault="00B614DA" w:rsidP="00B614DA">
      <w:pPr>
        <w:pStyle w:val="ARTICLE"/>
        <w:pageBreakBefore w:val="0"/>
        <w:widowControl w:val="0"/>
        <w:spacing w:before="360"/>
      </w:pPr>
      <w:bookmarkStart w:id="56" w:name="_Toc536540925"/>
    </w:p>
    <w:p w14:paraId="7DA34B7C" w14:textId="1F11DD91" w:rsidR="00110BD3" w:rsidRPr="0079399B" w:rsidRDefault="00110BD3" w:rsidP="00B614DA">
      <w:pPr>
        <w:pStyle w:val="ARTICLE"/>
        <w:pageBreakBefore w:val="0"/>
        <w:widowControl w:val="0"/>
        <w:spacing w:before="360"/>
      </w:pPr>
      <w:r w:rsidRPr="0079399B">
        <w:t xml:space="preserve">Article 11.3 </w:t>
      </w:r>
      <w:r w:rsidR="003B70A0" w:rsidRPr="0079399B">
        <w:t>–</w:t>
      </w:r>
      <w:r w:rsidRPr="0079399B">
        <w:t xml:space="preserve"> Fonctions et pouvoirs du comité de retraite</w:t>
      </w:r>
      <w:bookmarkEnd w:id="56"/>
    </w:p>
    <w:p w14:paraId="7C93DAB1" w14:textId="77777777" w:rsidR="002D1E70" w:rsidRPr="0079399B" w:rsidRDefault="002D1E70" w:rsidP="00466526">
      <w:pPr>
        <w:pStyle w:val="Niveau2-cach"/>
        <w:widowControl/>
        <w:spacing w:after="240"/>
        <w:rPr>
          <w:lang w:val="fr-CA"/>
        </w:rPr>
      </w:pPr>
    </w:p>
    <w:p w14:paraId="4F39A1E0" w14:textId="77777777" w:rsidR="002E41B9" w:rsidRPr="00F928E0" w:rsidRDefault="003A7C2E" w:rsidP="00466526">
      <w:pPr>
        <w:pStyle w:val="Niveau3"/>
        <w:tabs>
          <w:tab w:val="clear" w:pos="720"/>
          <w:tab w:val="left" w:pos="1080"/>
        </w:tabs>
        <w:ind w:left="1080" w:hanging="1080"/>
        <w:rPr>
          <w:sz w:val="20"/>
        </w:rPr>
      </w:pPr>
      <w:r w:rsidRPr="00F928E0">
        <w:rPr>
          <w:sz w:val="20"/>
        </w:rPr>
        <w:t>Sans restreindre les fonctions et les pouvoirs nécessaires au comité de retraite pour la bonne administration du régime, le comité doit particulièrement :</w:t>
      </w:r>
    </w:p>
    <w:p w14:paraId="7103E5AA" w14:textId="77777777" w:rsidR="003A7C2E" w:rsidRPr="00F928E0" w:rsidRDefault="003A7C2E" w:rsidP="00B5712F">
      <w:pPr>
        <w:pStyle w:val="Niveau5"/>
        <w:numPr>
          <w:ilvl w:val="0"/>
          <w:numId w:val="40"/>
        </w:numPr>
        <w:spacing w:before="240" w:after="240"/>
        <w:ind w:left="1593"/>
        <w:rPr>
          <w:sz w:val="20"/>
        </w:rPr>
      </w:pPr>
      <w:proofErr w:type="gramStart"/>
      <w:r w:rsidRPr="00F928E0">
        <w:rPr>
          <w:sz w:val="20"/>
        </w:rPr>
        <w:t>tenir</w:t>
      </w:r>
      <w:proofErr w:type="gramEnd"/>
      <w:r w:rsidRPr="00F928E0">
        <w:rPr>
          <w:sz w:val="20"/>
        </w:rPr>
        <w:t xml:space="preserve"> une comptabilité précise et détaillée de l'actif et du passif de la caisse, de son revenu et de ses dépenses, et, sous réserve des législations applicables, en faire faire la vérification une fois l'an par un vérificateur indépendant;</w:t>
      </w:r>
    </w:p>
    <w:p w14:paraId="3D8E9C0D" w14:textId="55DDCE25" w:rsidR="003A7C2E" w:rsidRPr="00F928E0" w:rsidRDefault="003A7C2E" w:rsidP="00B5712F">
      <w:pPr>
        <w:pStyle w:val="Niveau5"/>
        <w:numPr>
          <w:ilvl w:val="0"/>
          <w:numId w:val="40"/>
        </w:numPr>
        <w:spacing w:before="240" w:after="240"/>
        <w:ind w:left="1593"/>
        <w:rPr>
          <w:sz w:val="20"/>
        </w:rPr>
      </w:pPr>
      <w:proofErr w:type="gramStart"/>
      <w:r w:rsidRPr="00F928E0">
        <w:rPr>
          <w:sz w:val="20"/>
        </w:rPr>
        <w:t>fournir</w:t>
      </w:r>
      <w:proofErr w:type="gramEnd"/>
      <w:r w:rsidRPr="00F928E0">
        <w:rPr>
          <w:sz w:val="20"/>
        </w:rPr>
        <w:t xml:space="preserve"> à l'employeur </w:t>
      </w:r>
      <w:r w:rsidR="00BE7691" w:rsidRPr="00F928E0">
        <w:rPr>
          <w:sz w:val="20"/>
        </w:rPr>
        <w:t xml:space="preserve"> </w:t>
      </w:r>
      <w:r w:rsidRPr="00F928E0">
        <w:rPr>
          <w:sz w:val="20"/>
        </w:rPr>
        <w:t>un rapport annuel sur les opérations du régime;</w:t>
      </w:r>
    </w:p>
    <w:p w14:paraId="23056AC7" w14:textId="77777777" w:rsidR="003A7C2E" w:rsidRPr="00F928E0" w:rsidRDefault="003A7C2E" w:rsidP="00B5712F">
      <w:pPr>
        <w:pStyle w:val="Niveau5"/>
        <w:numPr>
          <w:ilvl w:val="0"/>
          <w:numId w:val="40"/>
        </w:numPr>
        <w:spacing w:before="240" w:after="240"/>
        <w:ind w:left="1593"/>
        <w:rPr>
          <w:sz w:val="20"/>
        </w:rPr>
      </w:pPr>
      <w:proofErr w:type="gramStart"/>
      <w:r w:rsidRPr="00F928E0">
        <w:rPr>
          <w:sz w:val="20"/>
        </w:rPr>
        <w:t>fournir</w:t>
      </w:r>
      <w:proofErr w:type="gramEnd"/>
      <w:r w:rsidRPr="00F928E0">
        <w:rPr>
          <w:sz w:val="20"/>
        </w:rPr>
        <w:t>, à la demande d'un participant, durant les heures ouvrables, les renseignements relatifs à sa participation au régime;</w:t>
      </w:r>
    </w:p>
    <w:p w14:paraId="21DE15C8" w14:textId="230D1885" w:rsidR="003A7C2E" w:rsidRPr="00F928E0" w:rsidRDefault="003A7C2E" w:rsidP="00B5712F">
      <w:pPr>
        <w:pStyle w:val="Niveau5"/>
        <w:numPr>
          <w:ilvl w:val="0"/>
          <w:numId w:val="40"/>
        </w:numPr>
        <w:spacing w:before="240" w:after="240"/>
        <w:ind w:left="1593"/>
        <w:rPr>
          <w:sz w:val="20"/>
        </w:rPr>
      </w:pPr>
      <w:proofErr w:type="gramStart"/>
      <w:r w:rsidRPr="00F928E0">
        <w:rPr>
          <w:sz w:val="20"/>
        </w:rPr>
        <w:t>établir</w:t>
      </w:r>
      <w:proofErr w:type="gramEnd"/>
      <w:r w:rsidRPr="00F928E0">
        <w:rPr>
          <w:sz w:val="20"/>
        </w:rPr>
        <w:t xml:space="preserve"> des normes concernant l'administration du régime</w:t>
      </w:r>
      <w:r w:rsidR="00EE3154" w:rsidRPr="00F928E0">
        <w:rPr>
          <w:sz w:val="20"/>
        </w:rPr>
        <w:t>, incluant les modalités relatives à la tenue de l'assembl</w:t>
      </w:r>
      <w:r w:rsidR="001B563F" w:rsidRPr="00F928E0">
        <w:rPr>
          <w:sz w:val="20"/>
        </w:rPr>
        <w:t>é</w:t>
      </w:r>
      <w:r w:rsidR="00EE3154" w:rsidRPr="00F928E0">
        <w:rPr>
          <w:sz w:val="20"/>
        </w:rPr>
        <w:t>e annuelle prévue à l’article 11.5</w:t>
      </w:r>
      <w:r w:rsidRPr="00F928E0">
        <w:rPr>
          <w:sz w:val="20"/>
        </w:rPr>
        <w:t>;</w:t>
      </w:r>
    </w:p>
    <w:p w14:paraId="5FF66A0D" w14:textId="77777777" w:rsidR="003A7C2E" w:rsidRPr="00F928E0" w:rsidRDefault="003A7C2E" w:rsidP="00B5712F">
      <w:pPr>
        <w:pStyle w:val="Niveau5"/>
        <w:numPr>
          <w:ilvl w:val="0"/>
          <w:numId w:val="40"/>
        </w:numPr>
        <w:spacing w:before="240" w:after="240"/>
        <w:ind w:left="1593"/>
        <w:rPr>
          <w:sz w:val="20"/>
        </w:rPr>
      </w:pPr>
      <w:proofErr w:type="gramStart"/>
      <w:r w:rsidRPr="00F928E0">
        <w:rPr>
          <w:sz w:val="20"/>
        </w:rPr>
        <w:t>calculer</w:t>
      </w:r>
      <w:proofErr w:type="gramEnd"/>
      <w:r w:rsidRPr="00F928E0">
        <w:rPr>
          <w:sz w:val="20"/>
        </w:rPr>
        <w:t xml:space="preserve"> le montant des prestations ou autres sommes payables à tout participant ou bénéficiaire conformément aux stipulations du régime et déterminer à quelles personnes ces prestations sont payables, le tout conformément aux législations applicables;</w:t>
      </w:r>
    </w:p>
    <w:p w14:paraId="0B4F711B" w14:textId="77777777" w:rsidR="003A7C2E" w:rsidRPr="00F928E0" w:rsidRDefault="003A7C2E" w:rsidP="00B5712F">
      <w:pPr>
        <w:pStyle w:val="Niveau5"/>
        <w:numPr>
          <w:ilvl w:val="0"/>
          <w:numId w:val="40"/>
        </w:numPr>
        <w:spacing w:before="240" w:after="240"/>
        <w:ind w:left="1593"/>
        <w:rPr>
          <w:sz w:val="20"/>
        </w:rPr>
      </w:pPr>
      <w:proofErr w:type="gramStart"/>
      <w:r w:rsidRPr="00F928E0">
        <w:rPr>
          <w:sz w:val="20"/>
        </w:rPr>
        <w:t>jusqu'à</w:t>
      </w:r>
      <w:proofErr w:type="gramEnd"/>
      <w:r w:rsidRPr="00F928E0">
        <w:rPr>
          <w:sz w:val="20"/>
        </w:rPr>
        <w:t xml:space="preserve"> ce que les cotisations soient investies, les déposer au fur et à mesure de leur perception dans un compte spécial au nom de la caisse dans une banque, une caisse d'épargne ou de crédit, ou une compagnie de fiducie ou d'assurance vie;</w:t>
      </w:r>
    </w:p>
    <w:p w14:paraId="54F6C2FD" w14:textId="77777777" w:rsidR="00F30AB5" w:rsidRPr="00F928E0" w:rsidRDefault="003A7C2E" w:rsidP="00B5712F">
      <w:pPr>
        <w:pStyle w:val="Niveau5"/>
        <w:numPr>
          <w:ilvl w:val="0"/>
          <w:numId w:val="40"/>
        </w:numPr>
        <w:spacing w:before="240" w:after="240"/>
        <w:ind w:left="1593"/>
        <w:rPr>
          <w:sz w:val="20"/>
        </w:rPr>
      </w:pPr>
      <w:proofErr w:type="gramStart"/>
      <w:r w:rsidRPr="00F928E0">
        <w:rPr>
          <w:sz w:val="20"/>
        </w:rPr>
        <w:t>faire</w:t>
      </w:r>
      <w:proofErr w:type="gramEnd"/>
      <w:r w:rsidRPr="00F928E0">
        <w:rPr>
          <w:sz w:val="20"/>
        </w:rPr>
        <w:t xml:space="preserve"> évaluer par l'actuaire, au moins tous les trois ans, les engagements du régime</w:t>
      </w:r>
      <w:r w:rsidR="001B1886" w:rsidRPr="00F928E0">
        <w:rPr>
          <w:sz w:val="20"/>
        </w:rPr>
        <w:t xml:space="preserve">.  </w:t>
      </w:r>
    </w:p>
    <w:p w14:paraId="35F56834" w14:textId="77777777" w:rsidR="00C80237" w:rsidRPr="00F928E0" w:rsidRDefault="00676433" w:rsidP="00676433">
      <w:pPr>
        <w:pStyle w:val="Niveau5"/>
        <w:spacing w:before="240" w:after="240"/>
        <w:ind w:left="1593"/>
        <w:rPr>
          <w:sz w:val="20"/>
        </w:rPr>
      </w:pPr>
      <w:r w:rsidRPr="00F928E0">
        <w:rPr>
          <w:sz w:val="20"/>
        </w:rPr>
        <w:t>Les résultats préliminaires de l’évaluation actuarielle déposés au comité de retraite doivent être transmis aux parties. Dans l’éventualité où ces résultats présentent une hausse des cotisations dans le volet courant ou encore si des circonstances défavorables sont à prévoir impactant la situation financière du régime de façon significative, les parties auront l’opportunité, au plus tard dans les 30 jours qui suivent la transmission des résultats préliminaires, de soumettre par écrit au comité de retraite des modifications possibles aux dispositions du régime permettant d’atténuer les impacts négatifs possibles</w:t>
      </w:r>
    </w:p>
    <w:p w14:paraId="01B2E05F" w14:textId="54DF0EC9" w:rsidR="003A7C2E" w:rsidRPr="00F928E0" w:rsidRDefault="00C80237" w:rsidP="00676433">
      <w:pPr>
        <w:pStyle w:val="Niveau5"/>
        <w:spacing w:before="240" w:after="240"/>
        <w:ind w:left="1593"/>
        <w:rPr>
          <w:sz w:val="20"/>
        </w:rPr>
      </w:pPr>
      <w:r w:rsidRPr="00F928E0">
        <w:rPr>
          <w:sz w:val="20"/>
        </w:rPr>
        <w:t xml:space="preserve">Pour l’application du paragraphe précédent, les parties sont convenues être celles ayant signé les ententes de restructuration </w:t>
      </w:r>
      <w:r w:rsidR="003A7C2E" w:rsidRPr="00F928E0">
        <w:rPr>
          <w:sz w:val="20"/>
        </w:rPr>
        <w:t>;</w:t>
      </w:r>
    </w:p>
    <w:p w14:paraId="46563B88" w14:textId="4949913A" w:rsidR="003A7C2E" w:rsidRPr="00F928E0" w:rsidRDefault="003A7C2E" w:rsidP="00B5712F">
      <w:pPr>
        <w:pStyle w:val="Niveau5"/>
        <w:numPr>
          <w:ilvl w:val="0"/>
          <w:numId w:val="40"/>
        </w:numPr>
        <w:spacing w:before="240" w:after="240"/>
        <w:ind w:left="1593"/>
        <w:rPr>
          <w:sz w:val="20"/>
        </w:rPr>
      </w:pPr>
      <w:proofErr w:type="gramStart"/>
      <w:r w:rsidRPr="00F928E0">
        <w:rPr>
          <w:sz w:val="20"/>
        </w:rPr>
        <w:t>procéder</w:t>
      </w:r>
      <w:proofErr w:type="gramEnd"/>
      <w:r w:rsidRPr="00F928E0">
        <w:rPr>
          <w:sz w:val="20"/>
        </w:rPr>
        <w:t xml:space="preserve"> à l'achat d'une rente auprès d'un assureur lorsque le comité exerce son pouvoir d'opter pour un tel achat;</w:t>
      </w:r>
    </w:p>
    <w:p w14:paraId="7536B1E3" w14:textId="77777777" w:rsidR="003A7C2E" w:rsidRPr="00F928E0" w:rsidRDefault="003A7C2E" w:rsidP="00B5712F">
      <w:pPr>
        <w:pStyle w:val="Niveau5"/>
        <w:numPr>
          <w:ilvl w:val="0"/>
          <w:numId w:val="40"/>
        </w:numPr>
        <w:spacing w:before="240" w:after="240"/>
        <w:ind w:left="1593"/>
        <w:rPr>
          <w:sz w:val="20"/>
        </w:rPr>
      </w:pPr>
      <w:proofErr w:type="gramStart"/>
      <w:r w:rsidRPr="00F928E0">
        <w:rPr>
          <w:sz w:val="20"/>
        </w:rPr>
        <w:lastRenderedPageBreak/>
        <w:t>transmettre</w:t>
      </w:r>
      <w:proofErr w:type="gramEnd"/>
      <w:r w:rsidRPr="00F928E0">
        <w:rPr>
          <w:sz w:val="20"/>
        </w:rPr>
        <w:t xml:space="preserve"> aux autorités gouvernementales compétentes, dans les délais prévus, les documents prescrits par les législations applicables;</w:t>
      </w:r>
    </w:p>
    <w:p w14:paraId="4E534E5F" w14:textId="77777777" w:rsidR="00305B74" w:rsidRPr="00F928E0" w:rsidRDefault="003A7C2E" w:rsidP="00B5712F">
      <w:pPr>
        <w:pStyle w:val="Niveau5"/>
        <w:numPr>
          <w:ilvl w:val="0"/>
          <w:numId w:val="40"/>
        </w:numPr>
        <w:spacing w:before="240" w:after="240"/>
        <w:ind w:left="1593"/>
        <w:rPr>
          <w:sz w:val="20"/>
        </w:rPr>
      </w:pPr>
      <w:proofErr w:type="gramStart"/>
      <w:r w:rsidRPr="00F928E0">
        <w:rPr>
          <w:sz w:val="20"/>
        </w:rPr>
        <w:t>aviser</w:t>
      </w:r>
      <w:proofErr w:type="gramEnd"/>
      <w:r w:rsidRPr="00F928E0">
        <w:rPr>
          <w:sz w:val="20"/>
        </w:rPr>
        <w:t xml:space="preserve"> Retraite Québec de toute cotisation non versée à la caisse dans les 60</w:t>
      </w:r>
      <w:r w:rsidR="003E36E9" w:rsidRPr="00F928E0">
        <w:rPr>
          <w:sz w:val="20"/>
        </w:rPr>
        <w:t> </w:t>
      </w:r>
      <w:r w:rsidRPr="00F928E0">
        <w:rPr>
          <w:sz w:val="20"/>
        </w:rPr>
        <w:t>jours qui suivent son échéance;</w:t>
      </w:r>
    </w:p>
    <w:p w14:paraId="6CF2648E" w14:textId="157BECF6" w:rsidR="00BE7691" w:rsidRPr="00F928E0" w:rsidRDefault="00BE7691" w:rsidP="00B5712F">
      <w:pPr>
        <w:pStyle w:val="Niveau5"/>
        <w:numPr>
          <w:ilvl w:val="0"/>
          <w:numId w:val="40"/>
        </w:numPr>
        <w:spacing w:before="240" w:after="240"/>
        <w:ind w:left="1593"/>
        <w:rPr>
          <w:sz w:val="20"/>
        </w:rPr>
      </w:pPr>
      <w:proofErr w:type="gramStart"/>
      <w:r w:rsidRPr="00F928E0">
        <w:rPr>
          <w:sz w:val="20"/>
        </w:rPr>
        <w:t>établir</w:t>
      </w:r>
      <w:proofErr w:type="gramEnd"/>
      <w:r w:rsidRPr="00F928E0">
        <w:rPr>
          <w:sz w:val="20"/>
        </w:rPr>
        <w:t xml:space="preserve"> les droits payables par le participant ou son conjoint en remboursement des frais engagés par la caisse relativement à une demande visée à la Section</w:t>
      </w:r>
      <w:r w:rsidR="00440B59" w:rsidRPr="00F928E0">
        <w:rPr>
          <w:sz w:val="20"/>
        </w:rPr>
        <w:t> </w:t>
      </w:r>
      <w:r w:rsidR="001B563F" w:rsidRPr="00F928E0">
        <w:rPr>
          <w:sz w:val="20"/>
        </w:rPr>
        <w:t>8</w:t>
      </w:r>
      <w:r w:rsidRPr="00F928E0">
        <w:rPr>
          <w:sz w:val="20"/>
        </w:rPr>
        <w:t>;</w:t>
      </w:r>
    </w:p>
    <w:p w14:paraId="2A0897D2" w14:textId="77777777" w:rsidR="003A7C2E" w:rsidRPr="00F928E0" w:rsidRDefault="003A7C2E" w:rsidP="00B5712F">
      <w:pPr>
        <w:pStyle w:val="Niveau5"/>
        <w:numPr>
          <w:ilvl w:val="0"/>
          <w:numId w:val="40"/>
        </w:numPr>
        <w:spacing w:before="240" w:after="240"/>
        <w:ind w:left="1593"/>
        <w:rPr>
          <w:sz w:val="20"/>
        </w:rPr>
      </w:pPr>
      <w:proofErr w:type="gramStart"/>
      <w:r w:rsidRPr="00F928E0">
        <w:rPr>
          <w:sz w:val="20"/>
        </w:rPr>
        <w:t>décider</w:t>
      </w:r>
      <w:proofErr w:type="gramEnd"/>
      <w:r w:rsidRPr="00F928E0">
        <w:rPr>
          <w:sz w:val="20"/>
        </w:rPr>
        <w:t xml:space="preserve"> de l'interprétation qu'il faut donner aux dispositions du présent règlement en cas de doute.</w:t>
      </w:r>
    </w:p>
    <w:p w14:paraId="26B50D10" w14:textId="77777777" w:rsidR="003A7C2E" w:rsidRPr="00F928E0" w:rsidRDefault="003A7C2E" w:rsidP="00B614DA">
      <w:pPr>
        <w:pStyle w:val="Niveau3"/>
        <w:tabs>
          <w:tab w:val="clear" w:pos="720"/>
          <w:tab w:val="left" w:pos="1080"/>
        </w:tabs>
        <w:ind w:left="1080" w:hanging="1080"/>
        <w:rPr>
          <w:sz w:val="20"/>
        </w:rPr>
      </w:pPr>
      <w:r w:rsidRPr="00F928E0">
        <w:rPr>
          <w:sz w:val="20"/>
        </w:rPr>
        <w:t xml:space="preserve">Le comité peut déléguer tout ou une partie de ses pouvoirs ou se faire représenter par un tiers pour un acte déterminé. En outre, le comité retient les services d'un actuaire ou d'une firme d'actuaires dont au moins un des actuaires détient le titre de </w:t>
      </w:r>
      <w:proofErr w:type="spellStart"/>
      <w:r w:rsidRPr="00F928E0">
        <w:rPr>
          <w:i/>
          <w:sz w:val="20"/>
        </w:rPr>
        <w:t>fellow</w:t>
      </w:r>
      <w:proofErr w:type="spellEnd"/>
      <w:r w:rsidRPr="00F928E0">
        <w:rPr>
          <w:sz w:val="20"/>
        </w:rPr>
        <w:t xml:space="preserve"> de l'Institut canadien des actuaires. S'il le juge à propos, le comité retient les services d'un comptable ou d'un conseiller ou expert pour l'assister dans l'administration du régime et la gestion de la caisse de retraite.</w:t>
      </w:r>
    </w:p>
    <w:p w14:paraId="0AC2D404" w14:textId="77777777" w:rsidR="003A7C2E" w:rsidRPr="00F928E0" w:rsidRDefault="003A7C2E" w:rsidP="00466526">
      <w:pPr>
        <w:pStyle w:val="Niveau3"/>
        <w:tabs>
          <w:tab w:val="clear" w:pos="720"/>
          <w:tab w:val="left" w:pos="1080"/>
        </w:tabs>
        <w:ind w:left="1080" w:hanging="1080"/>
        <w:rPr>
          <w:sz w:val="20"/>
        </w:rPr>
      </w:pPr>
      <w:r w:rsidRPr="00F928E0">
        <w:rPr>
          <w:sz w:val="20"/>
        </w:rPr>
        <w:t>Le comité de retraite n’est responsable des actes ou omissions de celui à qui il a délégué des pouvoirs que dans les cas suivants :</w:t>
      </w:r>
    </w:p>
    <w:p w14:paraId="6F4C4F94" w14:textId="77777777" w:rsidR="003A7C2E" w:rsidRPr="00F928E0" w:rsidRDefault="00B4264D" w:rsidP="00B5712F">
      <w:pPr>
        <w:pStyle w:val="Niveau5"/>
        <w:numPr>
          <w:ilvl w:val="0"/>
          <w:numId w:val="41"/>
        </w:numPr>
        <w:tabs>
          <w:tab w:val="clear" w:pos="1595"/>
          <w:tab w:val="num" w:pos="1496"/>
        </w:tabs>
        <w:spacing w:before="240" w:after="240"/>
        <w:ind w:left="1497"/>
        <w:rPr>
          <w:sz w:val="20"/>
        </w:rPr>
      </w:pPr>
      <w:r w:rsidRPr="00F928E0">
        <w:rPr>
          <w:sz w:val="20"/>
        </w:rPr>
        <w:t>Il en connaissait ou devrait en connaître l’incompétence</w:t>
      </w:r>
      <w:r w:rsidR="003A7C2E" w:rsidRPr="00F928E0">
        <w:rPr>
          <w:sz w:val="20"/>
        </w:rPr>
        <w:t>;</w:t>
      </w:r>
    </w:p>
    <w:p w14:paraId="5D95CE76" w14:textId="77777777" w:rsidR="003A7C2E" w:rsidRPr="00F928E0" w:rsidRDefault="00B4264D" w:rsidP="00B5712F">
      <w:pPr>
        <w:pStyle w:val="Niveau5"/>
        <w:numPr>
          <w:ilvl w:val="0"/>
          <w:numId w:val="41"/>
        </w:numPr>
        <w:spacing w:before="240" w:after="240"/>
        <w:ind w:left="1497"/>
        <w:rPr>
          <w:sz w:val="20"/>
        </w:rPr>
      </w:pPr>
      <w:r w:rsidRPr="00F928E0">
        <w:rPr>
          <w:sz w:val="20"/>
        </w:rPr>
        <w:t>Il ne pouvait valablement lui déléguer ces pouvoirs</w:t>
      </w:r>
      <w:r w:rsidR="003A7C2E" w:rsidRPr="00F928E0">
        <w:rPr>
          <w:sz w:val="20"/>
        </w:rPr>
        <w:t>;</w:t>
      </w:r>
    </w:p>
    <w:p w14:paraId="230F9763" w14:textId="77777777" w:rsidR="00440B59" w:rsidRPr="00F928E0" w:rsidRDefault="00B4264D" w:rsidP="00B5712F">
      <w:pPr>
        <w:pStyle w:val="Niveau5"/>
        <w:numPr>
          <w:ilvl w:val="0"/>
          <w:numId w:val="41"/>
        </w:numPr>
        <w:spacing w:before="240" w:after="240"/>
        <w:ind w:left="1497"/>
        <w:rPr>
          <w:sz w:val="20"/>
        </w:rPr>
      </w:pPr>
      <w:r w:rsidRPr="00F928E0">
        <w:rPr>
          <w:sz w:val="20"/>
        </w:rPr>
        <w:t>Il a consenti à ces actes ou omissions ou les a ratifiés</w:t>
      </w:r>
      <w:r w:rsidR="00440B59" w:rsidRPr="00F928E0">
        <w:rPr>
          <w:sz w:val="20"/>
        </w:rPr>
        <w:t>.</w:t>
      </w:r>
    </w:p>
    <w:p w14:paraId="571E5BB5" w14:textId="2CEFBCD2" w:rsidR="003A7C2E" w:rsidRPr="00F928E0" w:rsidRDefault="00440B59" w:rsidP="00440B59">
      <w:pPr>
        <w:pStyle w:val="Texte2"/>
        <w:spacing w:before="240" w:after="240"/>
        <w:ind w:left="1077"/>
        <w:rPr>
          <w:sz w:val="20"/>
        </w:rPr>
      </w:pPr>
      <w:r w:rsidRPr="00F928E0">
        <w:rPr>
          <w:sz w:val="20"/>
        </w:rPr>
        <w:t>Le comité de retraite répond de celui à qui il a délégué des pouvoirs, entre autres, lorsqu’il n’était pas autorisé à le faire; s’il l’était, il ne répond alors que du soin avec lequel il a choisi ce délégataire et lui a donné ses instructions.</w:t>
      </w:r>
    </w:p>
    <w:p w14:paraId="42B11C99" w14:textId="77777777" w:rsidR="003A7C2E" w:rsidRPr="00F928E0" w:rsidRDefault="003A7C2E" w:rsidP="00466526">
      <w:pPr>
        <w:pStyle w:val="Niveau3"/>
        <w:tabs>
          <w:tab w:val="clear" w:pos="720"/>
          <w:tab w:val="left" w:pos="1080"/>
        </w:tabs>
        <w:ind w:left="1080" w:hanging="1080"/>
        <w:rPr>
          <w:sz w:val="20"/>
        </w:rPr>
      </w:pPr>
      <w:r w:rsidRPr="00F928E0">
        <w:rPr>
          <w:sz w:val="20"/>
        </w:rPr>
        <w:t>Dans les 30</w:t>
      </w:r>
      <w:r w:rsidR="003E36E9" w:rsidRPr="00F928E0">
        <w:rPr>
          <w:sz w:val="20"/>
        </w:rPr>
        <w:t> </w:t>
      </w:r>
      <w:r w:rsidRPr="00F928E0">
        <w:rPr>
          <w:sz w:val="20"/>
        </w:rPr>
        <w:t>jours suivant l'entrée en fonction d'un membre ayant droit de vote</w:t>
      </w:r>
      <w:r w:rsidR="00B4264D" w:rsidRPr="00F928E0">
        <w:rPr>
          <w:sz w:val="20"/>
        </w:rPr>
        <w:t xml:space="preserve"> désigné par les participants</w:t>
      </w:r>
      <w:r w:rsidRPr="00F928E0">
        <w:rPr>
          <w:sz w:val="20"/>
        </w:rPr>
        <w:t>, le comité réexamine les délégations de pouvoirs afin de déterminer celles qui doivent être maintenues et celles qui doivent être révoquées.</w:t>
      </w:r>
    </w:p>
    <w:p w14:paraId="1FA2FE5D" w14:textId="77777777" w:rsidR="003A7C2E" w:rsidRPr="00F928E0" w:rsidRDefault="003A7C2E" w:rsidP="00466526">
      <w:pPr>
        <w:pStyle w:val="Niveau3"/>
        <w:tabs>
          <w:tab w:val="clear" w:pos="720"/>
          <w:tab w:val="left" w:pos="1080"/>
        </w:tabs>
        <w:ind w:left="1080" w:hanging="1080"/>
        <w:rPr>
          <w:sz w:val="20"/>
        </w:rPr>
      </w:pPr>
      <w:r w:rsidRPr="00F928E0">
        <w:rPr>
          <w:sz w:val="20"/>
        </w:rPr>
        <w:t>Chaque membre du comité de retraite ayant un droit de vote est réputé avoir approuvé toute décision prise par les autres membres. Il en est solidairement responsable avec eux, à moins qu'il ne manifeste immédiatement sa dissidence.</w:t>
      </w:r>
    </w:p>
    <w:p w14:paraId="4B04F506" w14:textId="77777777" w:rsidR="003A7C2E" w:rsidRPr="00F928E0" w:rsidRDefault="003A7C2E" w:rsidP="00817F14">
      <w:pPr>
        <w:pStyle w:val="Texte2"/>
        <w:spacing w:before="240" w:after="240"/>
        <w:ind w:left="1077"/>
        <w:rPr>
          <w:sz w:val="20"/>
        </w:rPr>
      </w:pPr>
      <w:r w:rsidRPr="00F928E0">
        <w:rPr>
          <w:sz w:val="20"/>
        </w:rPr>
        <w:t>Il est aussi réputé avoir approuvé toute décision prise en son absence, à moins qu'il ne transmette par écrit sa dissidence aux autres membres dans un délai raisonnable après en avoir pris connaissance.</w:t>
      </w:r>
    </w:p>
    <w:p w14:paraId="1838CCB6" w14:textId="77777777" w:rsidR="00305B74" w:rsidRPr="00F928E0" w:rsidRDefault="003A7C2E" w:rsidP="00817F14">
      <w:pPr>
        <w:pStyle w:val="Texte2"/>
        <w:spacing w:before="240" w:after="240"/>
        <w:ind w:left="1077"/>
        <w:rPr>
          <w:sz w:val="20"/>
        </w:rPr>
      </w:pPr>
      <w:r w:rsidRPr="00F928E0">
        <w:rPr>
          <w:sz w:val="20"/>
        </w:rPr>
        <w:t>Sous réserve des dispositions de 11.4, toutes les délibérations du comité de même que tout document, rapport, opinion, ou étude soumis au comité, sont confidentiels. Le comité peut cependant adopter des règles de régie interne non incompatibles avec les dispositions du régime et des législations applicables afin de prescrire les renseignements qui peuvent être divulgués, de même que les personnes à qui ces renseignements peuvent être ainsi divulgués.</w:t>
      </w:r>
    </w:p>
    <w:p w14:paraId="56121A50" w14:textId="77777777" w:rsidR="003A7C2E" w:rsidRPr="00F928E0" w:rsidRDefault="003A7C2E" w:rsidP="00466526">
      <w:pPr>
        <w:pStyle w:val="Niveau3"/>
        <w:tabs>
          <w:tab w:val="clear" w:pos="720"/>
          <w:tab w:val="left" w:pos="1080"/>
        </w:tabs>
        <w:ind w:left="1080" w:hanging="1080"/>
        <w:rPr>
          <w:sz w:val="20"/>
        </w:rPr>
      </w:pPr>
      <w:r w:rsidRPr="00F928E0">
        <w:rPr>
          <w:sz w:val="20"/>
        </w:rPr>
        <w:t>Sous réserve des dispositions expresses contenues aux présentes, les décisions du comité relatives à l'administration, la gestion, l'opération, l'interprétation du régime et l'évaluation des biens de la caisse, sont définitives.</w:t>
      </w:r>
    </w:p>
    <w:p w14:paraId="0F8851BF" w14:textId="77777777" w:rsidR="003A7C2E" w:rsidRPr="00F928E0" w:rsidRDefault="003A7C2E" w:rsidP="00466526">
      <w:pPr>
        <w:pStyle w:val="Niveau3"/>
        <w:tabs>
          <w:tab w:val="clear" w:pos="720"/>
          <w:tab w:val="left" w:pos="1080"/>
        </w:tabs>
        <w:ind w:left="1080" w:hanging="1080"/>
        <w:rPr>
          <w:sz w:val="20"/>
        </w:rPr>
      </w:pPr>
      <w:r w:rsidRPr="00F928E0">
        <w:rPr>
          <w:sz w:val="20"/>
        </w:rPr>
        <w:t>Les remboursements ou les paiements de prestation qu'effectue le comité de retraite sont libératoires lorsqu'il est fondé à croire, sur la base des renseignements dont il dispose, que les personnes à qui ils sont faits sont celles qui y ont droit, et que ces remboursements ou paiements sont par ailleurs faits conformément au régime et aux législations applicables.</w:t>
      </w:r>
    </w:p>
    <w:p w14:paraId="7BB4C853" w14:textId="77777777" w:rsidR="003A7C2E" w:rsidRPr="00F928E0" w:rsidRDefault="003A7C2E" w:rsidP="00817F14">
      <w:pPr>
        <w:pStyle w:val="Texte2"/>
        <w:spacing w:before="240" w:after="240"/>
        <w:ind w:left="1077"/>
        <w:rPr>
          <w:sz w:val="20"/>
        </w:rPr>
      </w:pPr>
      <w:r w:rsidRPr="00F928E0">
        <w:rPr>
          <w:sz w:val="20"/>
        </w:rPr>
        <w:t>Cette libération ne vaut toutefois qu'à l'égard des sommes effectivement versées, ou de leur valeur.</w:t>
      </w:r>
    </w:p>
    <w:p w14:paraId="61762457" w14:textId="77777777" w:rsidR="003A7C2E" w:rsidRPr="00F928E0" w:rsidRDefault="003A7C2E" w:rsidP="00466526">
      <w:pPr>
        <w:pStyle w:val="Niveau3"/>
        <w:tabs>
          <w:tab w:val="clear" w:pos="720"/>
          <w:tab w:val="left" w:pos="1080"/>
        </w:tabs>
        <w:ind w:left="1080" w:hanging="1080"/>
        <w:rPr>
          <w:sz w:val="20"/>
        </w:rPr>
      </w:pPr>
      <w:r w:rsidRPr="00F928E0">
        <w:rPr>
          <w:sz w:val="20"/>
        </w:rPr>
        <w:t>Le comité peut recommander à l'employeur des modifications au régime, notamment toute modification pouvant faciliter l'administration du régime. Lorsqu'une des lois applicables oblige à modifier le régime, le comité fait préparer par l'actuaire du régime un projet de modification pour conformité à la loi et le soumet à l'employeur pour adoption.</w:t>
      </w:r>
    </w:p>
    <w:p w14:paraId="3F41EF03" w14:textId="77777777" w:rsidR="00B614DA" w:rsidRDefault="00B614DA" w:rsidP="00B614DA">
      <w:pPr>
        <w:pStyle w:val="ARTICLE"/>
        <w:pageBreakBefore w:val="0"/>
        <w:widowControl w:val="0"/>
        <w:spacing w:before="360"/>
      </w:pPr>
      <w:bookmarkStart w:id="57" w:name="_Toc536540926"/>
    </w:p>
    <w:p w14:paraId="0C5D181E" w14:textId="58653F80" w:rsidR="00110BD3" w:rsidRPr="0079399B" w:rsidRDefault="00110BD3" w:rsidP="00B614DA">
      <w:pPr>
        <w:pStyle w:val="ARTICLE"/>
        <w:pageBreakBefore w:val="0"/>
        <w:widowControl w:val="0"/>
        <w:spacing w:before="360"/>
      </w:pPr>
      <w:r w:rsidRPr="0079399B">
        <w:lastRenderedPageBreak/>
        <w:t xml:space="preserve">Article 11.4 </w:t>
      </w:r>
      <w:r w:rsidR="003B70A0" w:rsidRPr="0079399B">
        <w:t>–</w:t>
      </w:r>
      <w:r w:rsidRPr="0079399B">
        <w:t xml:space="preserve"> Information</w:t>
      </w:r>
      <w:bookmarkEnd w:id="57"/>
    </w:p>
    <w:p w14:paraId="6A72E9B3" w14:textId="77777777" w:rsidR="008A0407" w:rsidRPr="0079399B" w:rsidRDefault="008A0407" w:rsidP="00466526">
      <w:pPr>
        <w:pStyle w:val="Niveau2-cach"/>
        <w:widowControl/>
        <w:spacing w:after="240"/>
        <w:rPr>
          <w:lang w:val="fr-CA"/>
        </w:rPr>
      </w:pPr>
    </w:p>
    <w:p w14:paraId="557C57B6" w14:textId="77777777" w:rsidR="00171338" w:rsidRPr="00F928E0" w:rsidRDefault="00171338" w:rsidP="00466526">
      <w:pPr>
        <w:pStyle w:val="Niveau3"/>
        <w:tabs>
          <w:tab w:val="clear" w:pos="720"/>
          <w:tab w:val="left" w:pos="1080"/>
        </w:tabs>
        <w:ind w:left="1080" w:hanging="1080"/>
        <w:rPr>
          <w:sz w:val="20"/>
        </w:rPr>
      </w:pPr>
      <w:r w:rsidRPr="00F928E0">
        <w:rPr>
          <w:sz w:val="20"/>
        </w:rPr>
        <w:t>Le comité de retraite transmet à tout participant ou employé auquel s'applique le régime, dans les 90</w:t>
      </w:r>
      <w:r w:rsidR="003E36E9" w:rsidRPr="00F928E0">
        <w:rPr>
          <w:sz w:val="20"/>
        </w:rPr>
        <w:t> </w:t>
      </w:r>
      <w:r w:rsidRPr="00F928E0">
        <w:rPr>
          <w:sz w:val="20"/>
        </w:rPr>
        <w:t>jours de la date de son adhésion ou de la date à laquelle il est devenu un employé auquel s'applique le régime, un sommaire écrit des dispositions pertinentes du régime avec un exposé de ses droits et obligations et tout autre renseignement prescrit par les législations applicables.</w:t>
      </w:r>
    </w:p>
    <w:p w14:paraId="1E3DB93C" w14:textId="77777777" w:rsidR="00171338" w:rsidRPr="00F928E0" w:rsidRDefault="00171338" w:rsidP="00466526">
      <w:pPr>
        <w:pStyle w:val="Niveau3"/>
        <w:tabs>
          <w:tab w:val="clear" w:pos="720"/>
          <w:tab w:val="left" w:pos="1080"/>
        </w:tabs>
        <w:ind w:left="1080" w:hanging="1080"/>
        <w:rPr>
          <w:sz w:val="20"/>
        </w:rPr>
      </w:pPr>
      <w:r w:rsidRPr="00F928E0">
        <w:rPr>
          <w:sz w:val="20"/>
        </w:rPr>
        <w:t>Lorsque le régime a été modifié au cours d'un exercice, le comité fournit à chaque participant et bénéficiaire recevant une rente du régime, avec le relevé annuel mentionné à l'article 11.4.3, un exposé sommaire des modifications effectuées au cours de l'exercice visé par le relevé ainsi qu'une brève description des droits et obligations qui en découlent.</w:t>
      </w:r>
    </w:p>
    <w:p w14:paraId="40F7FDA7" w14:textId="77777777" w:rsidR="00171338" w:rsidRPr="00F928E0" w:rsidRDefault="00171338" w:rsidP="00466526">
      <w:pPr>
        <w:pStyle w:val="Niveau3"/>
        <w:tabs>
          <w:tab w:val="clear" w:pos="720"/>
          <w:tab w:val="left" w:pos="1080"/>
        </w:tabs>
        <w:ind w:left="1080" w:hanging="1080"/>
        <w:rPr>
          <w:sz w:val="20"/>
        </w:rPr>
      </w:pPr>
      <w:r w:rsidRPr="00F928E0">
        <w:rPr>
          <w:sz w:val="20"/>
        </w:rPr>
        <w:t>Dans les neuf mois suivant la fin de tout exercice financier du régime, le comité transmet à chaque participant, actif ou non actif, et à chaque bénéficiaire recevant une rente du régime, un relevé annuel contenant les renseignements prescrits par les législations applicables, notamment :</w:t>
      </w:r>
    </w:p>
    <w:p w14:paraId="04CAB4C1" w14:textId="77777777" w:rsidR="00171338" w:rsidRPr="00F928E0" w:rsidRDefault="00171338" w:rsidP="00B5712F">
      <w:pPr>
        <w:pStyle w:val="Niveau5"/>
        <w:numPr>
          <w:ilvl w:val="0"/>
          <w:numId w:val="42"/>
        </w:numPr>
        <w:tabs>
          <w:tab w:val="clear" w:pos="1595"/>
          <w:tab w:val="num" w:pos="1496"/>
        </w:tabs>
        <w:spacing w:before="240" w:after="240"/>
        <w:ind w:left="1497"/>
        <w:rPr>
          <w:sz w:val="20"/>
        </w:rPr>
      </w:pPr>
      <w:proofErr w:type="gramStart"/>
      <w:r w:rsidRPr="00F928E0">
        <w:rPr>
          <w:sz w:val="20"/>
        </w:rPr>
        <w:t>les</w:t>
      </w:r>
      <w:proofErr w:type="gramEnd"/>
      <w:r w:rsidRPr="00F928E0">
        <w:rPr>
          <w:sz w:val="20"/>
        </w:rPr>
        <w:t xml:space="preserve"> droits qu'il a accumulés durant le dernier exercice financier et depuis son adhésion jusqu'à la fin de cet exercice;</w:t>
      </w:r>
    </w:p>
    <w:p w14:paraId="6F8515B8" w14:textId="77777777" w:rsidR="00171338" w:rsidRPr="00F928E0" w:rsidRDefault="00171338" w:rsidP="00B5712F">
      <w:pPr>
        <w:pStyle w:val="Niveau5"/>
        <w:numPr>
          <w:ilvl w:val="0"/>
          <w:numId w:val="42"/>
        </w:numPr>
        <w:spacing w:before="240" w:after="240"/>
        <w:ind w:left="1497"/>
        <w:rPr>
          <w:sz w:val="20"/>
        </w:rPr>
      </w:pPr>
      <w:proofErr w:type="gramStart"/>
      <w:r w:rsidRPr="00F928E0">
        <w:rPr>
          <w:sz w:val="20"/>
        </w:rPr>
        <w:t>la</w:t>
      </w:r>
      <w:proofErr w:type="gramEnd"/>
      <w:r w:rsidRPr="00F928E0">
        <w:rPr>
          <w:sz w:val="20"/>
        </w:rPr>
        <w:t xml:space="preserve"> situation financière du régime.</w:t>
      </w:r>
    </w:p>
    <w:p w14:paraId="5F9F2A3B" w14:textId="77777777" w:rsidR="00171338" w:rsidRPr="00F928E0" w:rsidRDefault="00171338" w:rsidP="00466526">
      <w:pPr>
        <w:pStyle w:val="Niveau3"/>
        <w:tabs>
          <w:tab w:val="clear" w:pos="720"/>
          <w:tab w:val="left" w:pos="1080"/>
        </w:tabs>
        <w:ind w:left="1080" w:hanging="1080"/>
        <w:rPr>
          <w:sz w:val="20"/>
        </w:rPr>
      </w:pPr>
      <w:r w:rsidRPr="00F928E0">
        <w:rPr>
          <w:sz w:val="20"/>
        </w:rPr>
        <w:t>À la cessation de service ou de la participation d'un employé, le comité fournit à celui-ci ou à son bénéficiaire un état des rentes, prestations et remboursements auxquels il a droit, conformément aux législations applicables.</w:t>
      </w:r>
    </w:p>
    <w:p w14:paraId="7823F2F8" w14:textId="77777777" w:rsidR="00171338" w:rsidRPr="00F928E0" w:rsidRDefault="00171338" w:rsidP="00466526">
      <w:pPr>
        <w:pStyle w:val="Niveau3"/>
        <w:tabs>
          <w:tab w:val="clear" w:pos="720"/>
          <w:tab w:val="left" w:pos="1080"/>
        </w:tabs>
        <w:ind w:left="1080" w:hanging="1080"/>
        <w:rPr>
          <w:sz w:val="20"/>
        </w:rPr>
      </w:pPr>
      <w:r w:rsidRPr="00F928E0">
        <w:rPr>
          <w:sz w:val="20"/>
        </w:rPr>
        <w:t>Le comité de retraite permet à tout employé auquel s'applique le régime, au participant ou à son bénéficiaire qui en fait la demande, ou à leur mandataire, de prendre connaissance des documents prescrits par les législations applicables durant les heures de bureau habituelles, ou fournit copie de ces documents dans les 30 jours suivant la réception de la demande, le tout sujet aux modalités des législations applicables.</w:t>
      </w:r>
    </w:p>
    <w:p w14:paraId="162D169F" w14:textId="77777777" w:rsidR="00171338" w:rsidRPr="00F928E0" w:rsidRDefault="00171338" w:rsidP="00924835">
      <w:pPr>
        <w:pStyle w:val="Texte2"/>
        <w:spacing w:before="240" w:after="240"/>
        <w:ind w:left="1077"/>
        <w:rPr>
          <w:sz w:val="20"/>
        </w:rPr>
      </w:pPr>
      <w:r w:rsidRPr="00F928E0">
        <w:rPr>
          <w:sz w:val="20"/>
        </w:rPr>
        <w:t>Une telle demande doit être présentée par écrit et mentionner les documents dont l'employé, le participant, le bénéficiaire ou le mandataire souhaite prendre connaissance.</w:t>
      </w:r>
    </w:p>
    <w:p w14:paraId="5AC9956C" w14:textId="77777777" w:rsidR="009735DD" w:rsidRPr="00F928E0" w:rsidRDefault="00171338" w:rsidP="00924835">
      <w:pPr>
        <w:pStyle w:val="Texte2"/>
        <w:spacing w:before="240" w:after="240"/>
        <w:ind w:left="1077"/>
        <w:rPr>
          <w:sz w:val="20"/>
        </w:rPr>
      </w:pPr>
      <w:r w:rsidRPr="00F928E0">
        <w:rPr>
          <w:sz w:val="20"/>
        </w:rPr>
        <w:t>Le comité établit les frais à imputer à l'employé, au participant, à son bénéficiaire ou à leur mandataire pour satisfaire une telle demande si elle est faite plus d'une fois par période de 12</w:t>
      </w:r>
      <w:r w:rsidR="00593618" w:rsidRPr="00F928E0">
        <w:rPr>
          <w:sz w:val="20"/>
        </w:rPr>
        <w:t> </w:t>
      </w:r>
      <w:r w:rsidRPr="00F928E0">
        <w:rPr>
          <w:sz w:val="20"/>
        </w:rPr>
        <w:t>mois.</w:t>
      </w:r>
    </w:p>
    <w:p w14:paraId="0FA57B50" w14:textId="77777777" w:rsidR="00B614DA" w:rsidRDefault="00B614DA" w:rsidP="00B614DA">
      <w:pPr>
        <w:pStyle w:val="ARTICLE"/>
        <w:pageBreakBefore w:val="0"/>
        <w:widowControl w:val="0"/>
        <w:spacing w:before="360"/>
      </w:pPr>
      <w:bookmarkStart w:id="58" w:name="_Toc536540927"/>
    </w:p>
    <w:p w14:paraId="02762AE7" w14:textId="3DEB86F7" w:rsidR="00110BD3" w:rsidRPr="0079399B" w:rsidRDefault="00110BD3" w:rsidP="00B614DA">
      <w:pPr>
        <w:pStyle w:val="ARTICLE"/>
        <w:pageBreakBefore w:val="0"/>
        <w:widowControl w:val="0"/>
        <w:spacing w:before="360"/>
      </w:pPr>
      <w:r w:rsidRPr="0079399B">
        <w:t xml:space="preserve">Article 11.5 </w:t>
      </w:r>
      <w:r w:rsidR="003B70A0" w:rsidRPr="0079399B">
        <w:t>–</w:t>
      </w:r>
      <w:r w:rsidRPr="0079399B">
        <w:t xml:space="preserve"> Assemblée annuelle</w:t>
      </w:r>
      <w:bookmarkEnd w:id="58"/>
    </w:p>
    <w:p w14:paraId="0A588B28" w14:textId="77777777" w:rsidR="008A0407" w:rsidRPr="0079399B" w:rsidRDefault="008A0407" w:rsidP="00466526">
      <w:pPr>
        <w:pStyle w:val="Niveau2-cach"/>
        <w:widowControl/>
        <w:spacing w:after="240"/>
        <w:rPr>
          <w:lang w:val="fr-CA"/>
        </w:rPr>
      </w:pPr>
    </w:p>
    <w:p w14:paraId="01DF2998" w14:textId="3D3589F4" w:rsidR="00171338" w:rsidRPr="00F928E0" w:rsidRDefault="00171338" w:rsidP="00466526">
      <w:pPr>
        <w:pStyle w:val="Niveau3"/>
        <w:tabs>
          <w:tab w:val="clear" w:pos="720"/>
          <w:tab w:val="left" w:pos="1080"/>
        </w:tabs>
        <w:ind w:left="1080" w:hanging="1080"/>
        <w:rPr>
          <w:sz w:val="20"/>
        </w:rPr>
      </w:pPr>
      <w:r w:rsidRPr="00F928E0">
        <w:rPr>
          <w:sz w:val="20"/>
        </w:rPr>
        <w:t xml:space="preserve">Dans les </w:t>
      </w:r>
      <w:r w:rsidR="00461874" w:rsidRPr="00F928E0">
        <w:rPr>
          <w:sz w:val="20"/>
        </w:rPr>
        <w:t>neufs (9)</w:t>
      </w:r>
      <w:r w:rsidRPr="00F928E0">
        <w:rPr>
          <w:sz w:val="20"/>
        </w:rPr>
        <w:t xml:space="preserve"> mois de la fin de chaque exercice financier du régime, le comité de retraite convoque par avis écrit chacun des participants et des bénéficiaires recevant une rente ainsi que l'employeur à une assemblée annuelle pour :</w:t>
      </w:r>
    </w:p>
    <w:p w14:paraId="694B6F31" w14:textId="77777777" w:rsidR="00171338" w:rsidRPr="00F928E0" w:rsidRDefault="00171338" w:rsidP="00B5712F">
      <w:pPr>
        <w:pStyle w:val="Niveau5"/>
        <w:numPr>
          <w:ilvl w:val="0"/>
          <w:numId w:val="43"/>
        </w:numPr>
        <w:tabs>
          <w:tab w:val="clear" w:pos="1595"/>
          <w:tab w:val="num" w:pos="1496"/>
        </w:tabs>
        <w:spacing w:before="240" w:after="240"/>
        <w:ind w:left="1497"/>
        <w:rPr>
          <w:sz w:val="20"/>
        </w:rPr>
      </w:pPr>
      <w:proofErr w:type="gramStart"/>
      <w:r w:rsidRPr="00F928E0">
        <w:rPr>
          <w:sz w:val="20"/>
        </w:rPr>
        <w:t>qu'ils</w:t>
      </w:r>
      <w:proofErr w:type="gramEnd"/>
      <w:r w:rsidRPr="00F928E0">
        <w:rPr>
          <w:sz w:val="20"/>
        </w:rPr>
        <w:t xml:space="preserve"> prennent connaissance des modifications apportées au régime, des indications portées au registre tenu en application de 11.1.</w:t>
      </w:r>
      <w:r w:rsidR="006D2DAC" w:rsidRPr="00F928E0">
        <w:rPr>
          <w:sz w:val="20"/>
        </w:rPr>
        <w:t>8</w:t>
      </w:r>
      <w:r w:rsidRPr="00F928E0">
        <w:rPr>
          <w:sz w:val="20"/>
        </w:rPr>
        <w:t xml:space="preserve"> et de la situation financière du régime;</w:t>
      </w:r>
    </w:p>
    <w:p w14:paraId="0DF5AA96" w14:textId="77777777" w:rsidR="00171338" w:rsidRPr="00F928E0" w:rsidRDefault="00171338" w:rsidP="00B5712F">
      <w:pPr>
        <w:pStyle w:val="Niveau5"/>
        <w:numPr>
          <w:ilvl w:val="0"/>
          <w:numId w:val="43"/>
        </w:numPr>
        <w:spacing w:before="240" w:after="240"/>
        <w:ind w:left="1497"/>
        <w:rPr>
          <w:sz w:val="20"/>
        </w:rPr>
      </w:pPr>
      <w:proofErr w:type="gramStart"/>
      <w:r w:rsidRPr="00F928E0">
        <w:rPr>
          <w:sz w:val="20"/>
        </w:rPr>
        <w:t>permettre</w:t>
      </w:r>
      <w:proofErr w:type="gramEnd"/>
      <w:r w:rsidRPr="00F928E0">
        <w:rPr>
          <w:sz w:val="20"/>
        </w:rPr>
        <w:t xml:space="preserve"> au groupe des participants actifs et au groupe des participants non actifs et des bénéficiaires recevant une rente de désigner des représentants au sein du comité de retraite.</w:t>
      </w:r>
    </w:p>
    <w:p w14:paraId="249E02C7" w14:textId="77777777" w:rsidR="00110BD3" w:rsidRPr="00F928E0" w:rsidRDefault="00171338" w:rsidP="00466526">
      <w:pPr>
        <w:pStyle w:val="Niveau3"/>
        <w:tabs>
          <w:tab w:val="clear" w:pos="720"/>
          <w:tab w:val="left" w:pos="1080"/>
        </w:tabs>
        <w:ind w:left="1080" w:hanging="1080"/>
        <w:rPr>
          <w:sz w:val="20"/>
        </w:rPr>
      </w:pPr>
      <w:r w:rsidRPr="00F928E0">
        <w:rPr>
          <w:sz w:val="20"/>
        </w:rPr>
        <w:t>Lors de l'assemblée annuelle, le comité de retraite rend compte de son administration du régime au cours de l'exercice financier précédent</w:t>
      </w:r>
      <w:r w:rsidR="008A0407" w:rsidRPr="00F928E0">
        <w:rPr>
          <w:sz w:val="20"/>
        </w:rPr>
        <w:t>.</w:t>
      </w:r>
    </w:p>
    <w:p w14:paraId="5CDD4E4E" w14:textId="77777777" w:rsidR="00110BD3" w:rsidRPr="0079399B" w:rsidRDefault="00110BD3" w:rsidP="00466526">
      <w:pPr>
        <w:tabs>
          <w:tab w:val="left" w:pos="-2040"/>
          <w:tab w:val="left" w:pos="-1440"/>
          <w:tab w:val="left" w:pos="1080"/>
          <w:tab w:val="left" w:pos="1440"/>
          <w:tab w:val="left" w:pos="2040"/>
          <w:tab w:val="left" w:pos="2280"/>
          <w:tab w:val="left" w:pos="6240"/>
        </w:tabs>
        <w:spacing w:before="360" w:after="240"/>
        <w:jc w:val="both"/>
        <w:rPr>
          <w:rFonts w:cs="Arial"/>
          <w:sz w:val="22"/>
        </w:rPr>
      </w:pPr>
    </w:p>
    <w:p w14:paraId="434D1A12" w14:textId="77777777" w:rsidR="00B614DA" w:rsidRDefault="00B614DA" w:rsidP="00466526">
      <w:pPr>
        <w:pStyle w:val="Section"/>
        <w:spacing w:before="360"/>
      </w:pPr>
      <w:bookmarkStart w:id="59" w:name="_Toc536540928"/>
    </w:p>
    <w:p w14:paraId="4B8529C9" w14:textId="3AA767FD" w:rsidR="008A0407" w:rsidRPr="0079399B" w:rsidRDefault="008A0407" w:rsidP="00466526">
      <w:pPr>
        <w:pStyle w:val="Section"/>
        <w:spacing w:before="360"/>
      </w:pPr>
      <w:r w:rsidRPr="0079399B">
        <w:lastRenderedPageBreak/>
        <w:t>Section 12 : Terminaison totale du régime</w:t>
      </w:r>
      <w:bookmarkEnd w:id="59"/>
    </w:p>
    <w:p w14:paraId="4EA0D71D" w14:textId="77777777" w:rsidR="00110BD3" w:rsidRPr="0079399B" w:rsidRDefault="003B70A0" w:rsidP="00466526">
      <w:pPr>
        <w:pStyle w:val="ARTICLE"/>
        <w:pageBreakBefore w:val="0"/>
        <w:spacing w:before="360"/>
      </w:pPr>
      <w:bookmarkStart w:id="60" w:name="_Toc536540929"/>
      <w:r w:rsidRPr="0079399B">
        <w:t>Article 12.1 –</w:t>
      </w:r>
      <w:r w:rsidR="00110BD3" w:rsidRPr="0079399B">
        <w:t xml:space="preserve"> Procédure</w:t>
      </w:r>
      <w:bookmarkEnd w:id="60"/>
    </w:p>
    <w:p w14:paraId="0B695E3D" w14:textId="77777777" w:rsidR="008A0407" w:rsidRPr="0079399B" w:rsidRDefault="008A0407" w:rsidP="00466526">
      <w:pPr>
        <w:pStyle w:val="Niveau1-cach"/>
        <w:spacing w:after="240"/>
      </w:pPr>
    </w:p>
    <w:p w14:paraId="6450F072" w14:textId="5AE81F4D" w:rsidR="00BC5A82" w:rsidRPr="00F928E0" w:rsidRDefault="00BC5A82" w:rsidP="00466526">
      <w:pPr>
        <w:pStyle w:val="Niveau3"/>
        <w:tabs>
          <w:tab w:val="clear" w:pos="720"/>
          <w:tab w:val="left" w:pos="1080"/>
        </w:tabs>
        <w:ind w:left="1080" w:hanging="1080"/>
        <w:rPr>
          <w:sz w:val="20"/>
        </w:rPr>
      </w:pPr>
      <w:r w:rsidRPr="00F928E0">
        <w:rPr>
          <w:sz w:val="20"/>
        </w:rPr>
        <w:t>L'employeur peut, en tout temps, terminer le régime, pourvu toutefois que cette terminaison n'entraîne aucunement l'affectation de la caisse à des fins autres que celles prescrites par le régime.</w:t>
      </w:r>
    </w:p>
    <w:p w14:paraId="7ECB6418" w14:textId="3DB7CC5A" w:rsidR="004E798A" w:rsidRDefault="004E798A" w:rsidP="00461874">
      <w:pPr>
        <w:pStyle w:val="Niveau5"/>
        <w:spacing w:before="360" w:after="240"/>
        <w:ind w:left="1595"/>
      </w:pPr>
    </w:p>
    <w:p w14:paraId="5BCBE4D4" w14:textId="6A6CABBF" w:rsidR="00110BD3" w:rsidRPr="00CA24E2" w:rsidRDefault="00110BD3" w:rsidP="00B614DA">
      <w:pPr>
        <w:pStyle w:val="ARTICLE"/>
        <w:pageBreakBefore w:val="0"/>
        <w:widowControl w:val="0"/>
        <w:spacing w:before="360"/>
      </w:pPr>
      <w:bookmarkStart w:id="61" w:name="_Toc536540930"/>
      <w:r w:rsidRPr="00CA24E2">
        <w:t xml:space="preserve">Article 12.2 </w:t>
      </w:r>
      <w:r w:rsidR="003B70A0" w:rsidRPr="00CA24E2">
        <w:t>–</w:t>
      </w:r>
      <w:r w:rsidRPr="00CA24E2">
        <w:t xml:space="preserve"> </w:t>
      </w:r>
      <w:r w:rsidR="000A2D18">
        <w:t>Volet courant - e</w:t>
      </w:r>
      <w:r w:rsidRPr="00CA24E2">
        <w:t>xcédent ou manque d'actif</w:t>
      </w:r>
      <w:bookmarkEnd w:id="61"/>
    </w:p>
    <w:p w14:paraId="38167973" w14:textId="77777777" w:rsidR="00110BD3" w:rsidRPr="00CA24E2" w:rsidRDefault="00110BD3" w:rsidP="00466526">
      <w:pPr>
        <w:pStyle w:val="Niveau2-cach"/>
        <w:widowControl/>
        <w:spacing w:after="240"/>
        <w:rPr>
          <w:lang w:val="fr-CA"/>
        </w:rPr>
      </w:pPr>
    </w:p>
    <w:p w14:paraId="513E01D9" w14:textId="77777777" w:rsidR="00926835" w:rsidRPr="00F928E0" w:rsidRDefault="003B7A59" w:rsidP="00466526">
      <w:pPr>
        <w:pStyle w:val="Niveau3"/>
        <w:tabs>
          <w:tab w:val="clear" w:pos="720"/>
          <w:tab w:val="left" w:pos="1080"/>
        </w:tabs>
        <w:ind w:left="1080" w:hanging="1080"/>
        <w:rPr>
          <w:sz w:val="20"/>
        </w:rPr>
      </w:pPr>
      <w:r w:rsidRPr="00F928E0">
        <w:rPr>
          <w:sz w:val="20"/>
        </w:rPr>
        <w:t>Lors de la terminaison totale du régime, s'il existe un excédent d'actif, cet excédent doit alors être utilisé pour augmenter les rentes créditées aux participants.  Dans ce cas, les rentes améliorées doivent respecter les limites prévues à l'article 10.3.  S'il subsiste un excédent d'actif suite à cette distribution, il est retourné à l'employeur.</w:t>
      </w:r>
    </w:p>
    <w:p w14:paraId="52D9D033" w14:textId="77777777" w:rsidR="003B70A0" w:rsidRPr="00F928E0" w:rsidRDefault="00926835" w:rsidP="00466526">
      <w:pPr>
        <w:pStyle w:val="Niveau3"/>
        <w:tabs>
          <w:tab w:val="clear" w:pos="720"/>
          <w:tab w:val="left" w:pos="1080"/>
        </w:tabs>
        <w:ind w:left="1080" w:hanging="1080"/>
        <w:rPr>
          <w:sz w:val="20"/>
        </w:rPr>
      </w:pPr>
      <w:r w:rsidRPr="00F928E0">
        <w:rPr>
          <w:sz w:val="20"/>
        </w:rPr>
        <w:t>Lors de la terminaison du régime, les obligations de l'employeur à l'égard d'un manque d'actif sont soumises aux dispositions des législations applicables</w:t>
      </w:r>
      <w:r w:rsidR="003B70A0" w:rsidRPr="00F928E0">
        <w:rPr>
          <w:sz w:val="20"/>
        </w:rPr>
        <w:t>.</w:t>
      </w:r>
    </w:p>
    <w:p w14:paraId="2D0DEEFC" w14:textId="77777777" w:rsidR="00B614DA" w:rsidRDefault="00B614DA" w:rsidP="00B614DA">
      <w:pPr>
        <w:pStyle w:val="ARTICLE"/>
        <w:pageBreakBefore w:val="0"/>
        <w:widowControl w:val="0"/>
        <w:spacing w:before="360"/>
      </w:pPr>
      <w:bookmarkStart w:id="62" w:name="_Toc536540931"/>
    </w:p>
    <w:p w14:paraId="0B0838F7" w14:textId="5CA47AF5" w:rsidR="000A2D18" w:rsidRPr="00CA24E2" w:rsidRDefault="000A2D18" w:rsidP="00B614DA">
      <w:pPr>
        <w:pStyle w:val="ARTICLE"/>
        <w:pageBreakBefore w:val="0"/>
        <w:widowControl w:val="0"/>
        <w:spacing w:before="360"/>
      </w:pPr>
      <w:r w:rsidRPr="00CA24E2">
        <w:t>Article 12.</w:t>
      </w:r>
      <w:r>
        <w:t>3</w:t>
      </w:r>
      <w:r w:rsidRPr="00CA24E2">
        <w:t xml:space="preserve"> – </w:t>
      </w:r>
      <w:r>
        <w:t>Volet antérieur - e</w:t>
      </w:r>
      <w:r w:rsidRPr="00CA24E2">
        <w:t>xcédent ou manque d'actif</w:t>
      </w:r>
      <w:bookmarkEnd w:id="62"/>
    </w:p>
    <w:p w14:paraId="557E1D84" w14:textId="77777777" w:rsidR="000A2D18" w:rsidRPr="00CA24E2" w:rsidRDefault="000A2D18" w:rsidP="00466526">
      <w:pPr>
        <w:pStyle w:val="Niveau2-cach"/>
        <w:widowControl/>
        <w:spacing w:after="240"/>
        <w:rPr>
          <w:lang w:val="fr-CA"/>
        </w:rPr>
      </w:pPr>
    </w:p>
    <w:p w14:paraId="623F3D39" w14:textId="77777777" w:rsidR="00D36E57" w:rsidRPr="00F928E0" w:rsidRDefault="003B7A59" w:rsidP="00466526">
      <w:pPr>
        <w:pStyle w:val="Niveau3"/>
        <w:tabs>
          <w:tab w:val="clear" w:pos="720"/>
          <w:tab w:val="left" w:pos="1080"/>
        </w:tabs>
        <w:ind w:left="1080" w:hanging="1080"/>
        <w:rPr>
          <w:sz w:val="20"/>
        </w:rPr>
      </w:pPr>
      <w:r w:rsidRPr="00F928E0">
        <w:rPr>
          <w:sz w:val="20"/>
        </w:rPr>
        <w:t>Lors de la terminaison totale du régime, s'il existe un excédent d'actif, cet excédent doit alors être utilisé pour augmenter les rentes créditées aux participants.  Dans ce cas, les rentes améliorées doivent respecter les limites prévues à l'article 10.3.  S'il subsiste un excédent d'actif suite à cette distribution, il est retourné à l'employeur.</w:t>
      </w:r>
    </w:p>
    <w:p w14:paraId="2F1C9F9B" w14:textId="77777777" w:rsidR="00D36E57" w:rsidRPr="00F928E0" w:rsidRDefault="00D36E57" w:rsidP="00466526">
      <w:pPr>
        <w:pStyle w:val="Niveau3"/>
        <w:tabs>
          <w:tab w:val="clear" w:pos="720"/>
          <w:tab w:val="left" w:pos="1080"/>
        </w:tabs>
        <w:ind w:left="1080" w:hanging="1080"/>
        <w:rPr>
          <w:sz w:val="20"/>
        </w:rPr>
      </w:pPr>
      <w:r w:rsidRPr="00F928E0">
        <w:rPr>
          <w:sz w:val="20"/>
        </w:rPr>
        <w:t>Lors de la terminaison du régime, les obligations de l'employeur à l'égard d'un manque d'actif sont soumises aux dispositions des législations applicables.</w:t>
      </w:r>
    </w:p>
    <w:p w14:paraId="7823C65C" w14:textId="070E4CEF" w:rsidR="002B4985" w:rsidRDefault="002B4985" w:rsidP="00466526">
      <w:pPr>
        <w:pStyle w:val="Texte1"/>
        <w:spacing w:before="360" w:after="240"/>
      </w:pPr>
    </w:p>
    <w:p w14:paraId="4AAA2C96" w14:textId="4F7BD79C" w:rsidR="000A735A" w:rsidRDefault="000A735A" w:rsidP="00466526">
      <w:pPr>
        <w:pStyle w:val="Texte1"/>
        <w:spacing w:before="360" w:after="240"/>
      </w:pPr>
    </w:p>
    <w:p w14:paraId="5D0B5416" w14:textId="561C3BEE" w:rsidR="00A86513" w:rsidRDefault="00A86513" w:rsidP="00466526">
      <w:pPr>
        <w:pStyle w:val="Texte1"/>
        <w:spacing w:before="360" w:after="240"/>
      </w:pPr>
    </w:p>
    <w:p w14:paraId="1433F8FF" w14:textId="3DC3C6B6" w:rsidR="00A86513" w:rsidRDefault="00A86513" w:rsidP="00466526">
      <w:pPr>
        <w:pStyle w:val="Texte1"/>
        <w:spacing w:before="360" w:after="240"/>
      </w:pPr>
      <w:r>
        <w:t>APPROUVÉ________________________________________________________MAIRE</w:t>
      </w:r>
    </w:p>
    <w:p w14:paraId="2116A614" w14:textId="285D0866" w:rsidR="00A86513" w:rsidRDefault="00A86513" w:rsidP="00466526">
      <w:pPr>
        <w:pStyle w:val="Texte1"/>
        <w:spacing w:before="360" w:after="240"/>
      </w:pPr>
    </w:p>
    <w:p w14:paraId="66A81F8C" w14:textId="40B47D81" w:rsidR="00A86513" w:rsidRDefault="00A86513" w:rsidP="00466526">
      <w:pPr>
        <w:pStyle w:val="Texte1"/>
        <w:spacing w:before="360" w:after="240"/>
      </w:pPr>
      <w:r>
        <w:t>APPROUVÉ________________________________________________________GREFFIÈRE</w:t>
      </w:r>
    </w:p>
    <w:p w14:paraId="145FF74D" w14:textId="1CABB192" w:rsidR="008A0407" w:rsidRPr="00CA24E2" w:rsidRDefault="008A0407" w:rsidP="00466526">
      <w:pPr>
        <w:pStyle w:val="Texte1"/>
        <w:tabs>
          <w:tab w:val="clear" w:pos="960"/>
          <w:tab w:val="clear" w:pos="1320"/>
          <w:tab w:val="clear" w:pos="1920"/>
          <w:tab w:val="clear" w:pos="2280"/>
          <w:tab w:val="left" w:pos="3969"/>
          <w:tab w:val="left" w:pos="5103"/>
          <w:tab w:val="left" w:pos="9356"/>
        </w:tabs>
        <w:spacing w:before="360" w:after="240"/>
      </w:pPr>
    </w:p>
    <w:sectPr w:rsidR="008A0407" w:rsidRPr="00CA24E2" w:rsidSect="00F928E0">
      <w:headerReference w:type="default" r:id="rId14"/>
      <w:pgSz w:w="12240" w:h="20160" w:code="5"/>
      <w:pgMar w:top="720" w:right="1440" w:bottom="1440" w:left="1440" w:header="720" w:footer="720" w:gutter="0"/>
      <w:cols w:space="720"/>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8687B0" w16cid:durableId="204358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11E88" w14:textId="77777777" w:rsidR="005D05A2" w:rsidRDefault="005D05A2">
      <w:pPr>
        <w:spacing w:before="0" w:after="0"/>
      </w:pPr>
      <w:r>
        <w:separator/>
      </w:r>
    </w:p>
  </w:endnote>
  <w:endnote w:type="continuationSeparator" w:id="0">
    <w:p w14:paraId="63D53D8B" w14:textId="77777777" w:rsidR="005D05A2" w:rsidRDefault="005D05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Gras">
    <w:altName w:val="Arial"/>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BCB9" w14:textId="46E54B6A" w:rsidR="005D05A2" w:rsidRPr="00C65167" w:rsidRDefault="005D05A2" w:rsidP="00C65167">
    <w:pPr>
      <w:pStyle w:val="Pieddepage"/>
    </w:pPr>
    <w:r w:rsidRPr="006067F1">
      <w:rPr>
        <w:rFonts w:ascii="Arial" w:hAnsi="Arial" w:cs="Arial"/>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59AC" w14:textId="3F925CBD" w:rsidR="005D05A2" w:rsidRPr="00F928E0" w:rsidRDefault="005D05A2" w:rsidP="00767A04">
    <w:pPr>
      <w:pStyle w:val="Pieddepage"/>
      <w:jc w:val="right"/>
    </w:pPr>
    <w:r>
      <w:fldChar w:fldCharType="begin"/>
    </w:r>
    <w:r>
      <w:instrText>PAGE   \* MERGEFORMAT</w:instrText>
    </w:r>
    <w:r>
      <w:fldChar w:fldCharType="separate"/>
    </w:r>
    <w:r w:rsidR="001D57A6" w:rsidRPr="001D57A6">
      <w:rPr>
        <w:lang w:val="fr-FR"/>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42CA" w14:textId="7BC4FF46" w:rsidR="005D05A2" w:rsidRPr="00F928E0" w:rsidRDefault="005D05A2" w:rsidP="00F928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813D0" w14:textId="77777777" w:rsidR="005D05A2" w:rsidRDefault="005D05A2">
      <w:pPr>
        <w:spacing w:before="0" w:after="0"/>
      </w:pPr>
      <w:r>
        <w:separator/>
      </w:r>
    </w:p>
  </w:footnote>
  <w:footnote w:type="continuationSeparator" w:id="0">
    <w:p w14:paraId="0DE4B377" w14:textId="77777777" w:rsidR="005D05A2" w:rsidRDefault="005D05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F8373" w14:textId="77777777" w:rsidR="005D05A2" w:rsidRPr="00EB4571" w:rsidRDefault="005D05A2" w:rsidP="00767A04">
    <w:pPr>
      <w:rPr>
        <w:rFonts w:cs="Arial"/>
        <w:b/>
        <w:sz w:val="24"/>
        <w:szCs w:val="24"/>
      </w:rPr>
    </w:pPr>
    <w:r>
      <w:rPr>
        <w:rFonts w:cs="Arial"/>
        <w:b/>
        <w:sz w:val="24"/>
        <w:szCs w:val="24"/>
      </w:rPr>
      <w:t>PROVINCE DE QUÉBEC</w:t>
    </w:r>
  </w:p>
  <w:p w14:paraId="1DA297DD" w14:textId="77777777" w:rsidR="005D05A2" w:rsidRPr="006067F1" w:rsidRDefault="005D05A2" w:rsidP="00767A04">
    <w:r w:rsidRPr="00EB4571">
      <w:rPr>
        <w:rFonts w:cs="Arial"/>
        <w:b/>
        <w:sz w:val="24"/>
        <w:szCs w:val="24"/>
      </w:rPr>
      <w:t>CITÉ DE DORVAL</w:t>
    </w:r>
  </w:p>
  <w:p w14:paraId="4DDB7F28" w14:textId="77777777" w:rsidR="005D05A2" w:rsidRPr="00B06E79" w:rsidRDefault="005D05A2" w:rsidP="00B06E79">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40BE9" w14:textId="77777777" w:rsidR="005D05A2" w:rsidRPr="00EB4571" w:rsidRDefault="005D05A2" w:rsidP="00767A04">
    <w:pPr>
      <w:rPr>
        <w:rFonts w:cs="Arial"/>
        <w:b/>
        <w:sz w:val="24"/>
        <w:szCs w:val="24"/>
      </w:rPr>
    </w:pPr>
    <w:r>
      <w:rPr>
        <w:rFonts w:cs="Arial"/>
        <w:b/>
        <w:sz w:val="24"/>
        <w:szCs w:val="24"/>
      </w:rPr>
      <w:t>PROVINCE DE QUÉBEC</w:t>
    </w:r>
  </w:p>
  <w:p w14:paraId="4249DCE2" w14:textId="77777777" w:rsidR="005D05A2" w:rsidRPr="006067F1" w:rsidRDefault="005D05A2" w:rsidP="00767A04">
    <w:r w:rsidRPr="00EB4571">
      <w:rPr>
        <w:rFonts w:cs="Arial"/>
        <w:b/>
        <w:sz w:val="24"/>
        <w:szCs w:val="24"/>
      </w:rPr>
      <w:t>CITÉ DE DORVAL</w:t>
    </w:r>
  </w:p>
  <w:p w14:paraId="5D03DF38" w14:textId="77777777" w:rsidR="005D05A2" w:rsidRPr="006067F1" w:rsidRDefault="005D05A2" w:rsidP="006067F1">
    <w:pPr>
      <w:pStyle w:val="En-tt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EAB8B" w14:textId="77777777" w:rsidR="005D05A2" w:rsidRPr="00456966" w:rsidRDefault="005D05A2" w:rsidP="00456966">
    <w:pPr>
      <w:pStyle w:val="En-tte"/>
      <w:pBdr>
        <w:bottom w:val="none" w:sz="0" w:space="0" w:color="auto"/>
      </w:pBd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6BE0" w14:textId="77777777" w:rsidR="005D05A2" w:rsidRPr="006754A9" w:rsidRDefault="005D05A2" w:rsidP="006754A9">
    <w:pPr>
      <w:pStyle w:val="En-tte"/>
      <w:pBdr>
        <w:bottom w:val="none" w:sz="0" w:space="0" w:color="auto"/>
      </w:pBd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8001EE"/>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F349BDC"/>
    <w:lvl w:ilvl="0">
      <w:start w:val="1"/>
      <w:numFmt w:val="bullet"/>
      <w:pStyle w:val="Listepuce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FD4B61A"/>
    <w:lvl w:ilvl="0">
      <w:start w:val="1"/>
      <w:numFmt w:val="bullet"/>
      <w:pStyle w:val="Listepuces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1EFE41FA"/>
    <w:lvl w:ilvl="0">
      <w:start w:val="1"/>
      <w:numFmt w:val="bullet"/>
      <w:pStyle w:val="Listepuce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24D0AACC"/>
    <w:lvl w:ilvl="0">
      <w:start w:val="1"/>
      <w:numFmt w:val="decimal"/>
      <w:lvlText w:val="ARTICLE 1.%1   -  "/>
      <w:legacy w:legacy="1" w:legacySpace="144" w:legacyIndent="0"/>
      <w:lvlJc w:val="left"/>
      <w:pPr>
        <w:ind w:left="0" w:firstLine="0"/>
      </w:pPr>
    </w:lvl>
    <w:lvl w:ilvl="1">
      <w:start w:val="1"/>
      <w:numFmt w:val="decimal"/>
      <w:lvlText w:val="ARTICLE 2.%2    -   "/>
      <w:legacy w:legacy="1" w:legacySpace="0" w:legacyIndent="0"/>
      <w:lvlJc w:val="left"/>
      <w:pPr>
        <w:ind w:left="0" w:firstLine="0"/>
      </w:pPr>
    </w:lvl>
    <w:lvl w:ilvl="2">
      <w:start w:val="1"/>
      <w:numFmt w:val="decimal"/>
      <w:lvlText w:val="ARTICLE 3.%3   -   "/>
      <w:legacy w:legacy="1" w:legacySpace="142" w:legacyIndent="0"/>
      <w:lvlJc w:val="left"/>
      <w:pPr>
        <w:ind w:left="0" w:firstLine="0"/>
      </w:pPr>
    </w:lvl>
    <w:lvl w:ilvl="3">
      <w:start w:val="1"/>
      <w:numFmt w:val="decimal"/>
      <w:lvlText w:val="ARTICLE %4"/>
      <w:legacy w:legacy="1" w:legacySpace="144" w:legacyIndent="0"/>
      <w:lvlJc w:val="left"/>
    </w:lvl>
    <w:lvl w:ilvl="4">
      <w:start w:val="1"/>
      <w:numFmt w:val="decimal"/>
      <w:lvlText w:val=".%5"/>
      <w:legacy w:legacy="1" w:legacySpace="144" w:legacyIndent="0"/>
      <w:lvlJc w:val="left"/>
    </w:lvl>
    <w:lvl w:ilvl="5">
      <w:start w:val="1"/>
      <w:numFmt w:val="decimal"/>
      <w:pStyle w:val="Titre6"/>
      <w:lvlText w:val=".%5.%6"/>
      <w:legacy w:legacy="1" w:legacySpace="144" w:legacyIndent="0"/>
      <w:lvlJc w:val="left"/>
    </w:lvl>
    <w:lvl w:ilvl="6">
      <w:start w:val="1"/>
      <w:numFmt w:val="decimal"/>
      <w:pStyle w:val="Titre7"/>
      <w:lvlText w:val=".%5.%6.%7"/>
      <w:legacy w:legacy="1" w:legacySpace="144" w:legacyIndent="0"/>
      <w:lvlJc w:val="left"/>
    </w:lvl>
    <w:lvl w:ilvl="7">
      <w:start w:val="1"/>
      <w:numFmt w:val="decimal"/>
      <w:pStyle w:val="Titre8"/>
      <w:lvlText w:val=".%5.%6.%7.%8"/>
      <w:legacy w:legacy="1" w:legacySpace="144" w:legacyIndent="0"/>
      <w:lvlJc w:val="left"/>
    </w:lvl>
    <w:lvl w:ilvl="8">
      <w:start w:val="1"/>
      <w:numFmt w:val="decimal"/>
      <w:pStyle w:val="Titre9"/>
      <w:lvlText w:val=".%5.%6.%7.%8.%9"/>
      <w:legacy w:legacy="1" w:legacySpace="144" w:legacyIndent="0"/>
      <w:lvlJc w:val="left"/>
    </w:lvl>
  </w:abstractNum>
  <w:abstractNum w:abstractNumId="5" w15:restartNumberingAfterBreak="0">
    <w:nsid w:val="00CA6C7A"/>
    <w:multiLevelType w:val="hybridMultilevel"/>
    <w:tmpl w:val="024C5DC8"/>
    <w:lvl w:ilvl="0" w:tplc="FDE26FD6">
      <w:start w:val="1"/>
      <w:numFmt w:val="lowerRoman"/>
      <w:lvlText w:val="%1)"/>
      <w:lvlJc w:val="left"/>
      <w:pPr>
        <w:ind w:left="171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046E1506"/>
    <w:multiLevelType w:val="hybridMultilevel"/>
    <w:tmpl w:val="1CDED0F8"/>
    <w:lvl w:ilvl="0" w:tplc="19183336">
      <w:start w:val="1"/>
      <w:numFmt w:val="lowerRoman"/>
      <w:lvlText w:val="%1)"/>
      <w:lvlJc w:val="left"/>
      <w:pPr>
        <w:tabs>
          <w:tab w:val="num" w:pos="1930"/>
        </w:tabs>
        <w:ind w:left="1930" w:hanging="425"/>
      </w:pPr>
      <w:rPr>
        <w:rFonts w:hint="default"/>
      </w:rPr>
    </w:lvl>
    <w:lvl w:ilvl="1" w:tplc="0C0C0019" w:tentative="1">
      <w:start w:val="1"/>
      <w:numFmt w:val="lowerLetter"/>
      <w:lvlText w:val="%2."/>
      <w:lvlJc w:val="left"/>
      <w:pPr>
        <w:ind w:left="1775" w:hanging="360"/>
      </w:pPr>
    </w:lvl>
    <w:lvl w:ilvl="2" w:tplc="0C0C001B" w:tentative="1">
      <w:start w:val="1"/>
      <w:numFmt w:val="lowerRoman"/>
      <w:lvlText w:val="%3."/>
      <w:lvlJc w:val="right"/>
      <w:pPr>
        <w:ind w:left="2495" w:hanging="180"/>
      </w:pPr>
    </w:lvl>
    <w:lvl w:ilvl="3" w:tplc="0C0C000F" w:tentative="1">
      <w:start w:val="1"/>
      <w:numFmt w:val="decimal"/>
      <w:lvlText w:val="%4."/>
      <w:lvlJc w:val="left"/>
      <w:pPr>
        <w:ind w:left="3215" w:hanging="360"/>
      </w:pPr>
    </w:lvl>
    <w:lvl w:ilvl="4" w:tplc="0C0C0019" w:tentative="1">
      <w:start w:val="1"/>
      <w:numFmt w:val="lowerLetter"/>
      <w:lvlText w:val="%5."/>
      <w:lvlJc w:val="left"/>
      <w:pPr>
        <w:ind w:left="3935" w:hanging="360"/>
      </w:pPr>
    </w:lvl>
    <w:lvl w:ilvl="5" w:tplc="0C0C001B" w:tentative="1">
      <w:start w:val="1"/>
      <w:numFmt w:val="lowerRoman"/>
      <w:lvlText w:val="%6."/>
      <w:lvlJc w:val="right"/>
      <w:pPr>
        <w:ind w:left="4655" w:hanging="180"/>
      </w:pPr>
    </w:lvl>
    <w:lvl w:ilvl="6" w:tplc="0C0C000F" w:tentative="1">
      <w:start w:val="1"/>
      <w:numFmt w:val="decimal"/>
      <w:lvlText w:val="%7."/>
      <w:lvlJc w:val="left"/>
      <w:pPr>
        <w:ind w:left="5375" w:hanging="360"/>
      </w:pPr>
    </w:lvl>
    <w:lvl w:ilvl="7" w:tplc="0C0C0019" w:tentative="1">
      <w:start w:val="1"/>
      <w:numFmt w:val="lowerLetter"/>
      <w:lvlText w:val="%8."/>
      <w:lvlJc w:val="left"/>
      <w:pPr>
        <w:ind w:left="6095" w:hanging="360"/>
      </w:pPr>
    </w:lvl>
    <w:lvl w:ilvl="8" w:tplc="0C0C001B" w:tentative="1">
      <w:start w:val="1"/>
      <w:numFmt w:val="lowerRoman"/>
      <w:lvlText w:val="%9."/>
      <w:lvlJc w:val="right"/>
      <w:pPr>
        <w:ind w:left="6815" w:hanging="180"/>
      </w:pPr>
    </w:lvl>
  </w:abstractNum>
  <w:abstractNum w:abstractNumId="7" w15:restartNumberingAfterBreak="0">
    <w:nsid w:val="129F029B"/>
    <w:multiLevelType w:val="hybridMultilevel"/>
    <w:tmpl w:val="1A4E6E1A"/>
    <w:lvl w:ilvl="0" w:tplc="FFFFFFFF">
      <w:start w:val="1"/>
      <w:numFmt w:val="bullet"/>
      <w:pStyle w:val="Puce2"/>
      <w:lvlText w:val=""/>
      <w:lvlJc w:val="left"/>
      <w:pPr>
        <w:tabs>
          <w:tab w:val="num" w:pos="2927"/>
        </w:tabs>
        <w:ind w:left="2927" w:hanging="360"/>
      </w:pPr>
      <w:rPr>
        <w:rFonts w:ascii="Symbol" w:hAnsi="Symbol" w:hint="default"/>
        <w:color w:val="auto"/>
      </w:rPr>
    </w:lvl>
    <w:lvl w:ilvl="1" w:tplc="FFFFFFFF">
      <w:start w:val="1"/>
      <w:numFmt w:val="bullet"/>
      <w:lvlText w:val=""/>
      <w:lvlJc w:val="left"/>
      <w:pPr>
        <w:tabs>
          <w:tab w:val="num" w:pos="2938"/>
        </w:tabs>
        <w:ind w:left="2938" w:hanging="360"/>
      </w:pPr>
      <w:rPr>
        <w:rFonts w:ascii="Symbol" w:hAnsi="Symbol" w:hint="default"/>
      </w:rPr>
    </w:lvl>
    <w:lvl w:ilvl="2" w:tplc="FFFFFFFF" w:tentative="1">
      <w:start w:val="1"/>
      <w:numFmt w:val="bullet"/>
      <w:lvlText w:val=""/>
      <w:lvlJc w:val="left"/>
      <w:pPr>
        <w:tabs>
          <w:tab w:val="num" w:pos="3658"/>
        </w:tabs>
        <w:ind w:left="3658" w:hanging="360"/>
      </w:pPr>
      <w:rPr>
        <w:rFonts w:ascii="Wingdings" w:hAnsi="Wingdings" w:hint="default"/>
      </w:rPr>
    </w:lvl>
    <w:lvl w:ilvl="3" w:tplc="FFFFFFFF" w:tentative="1">
      <w:start w:val="1"/>
      <w:numFmt w:val="bullet"/>
      <w:lvlText w:val=""/>
      <w:lvlJc w:val="left"/>
      <w:pPr>
        <w:tabs>
          <w:tab w:val="num" w:pos="4378"/>
        </w:tabs>
        <w:ind w:left="4378" w:hanging="360"/>
      </w:pPr>
      <w:rPr>
        <w:rFonts w:ascii="Symbol" w:hAnsi="Symbol" w:hint="default"/>
      </w:rPr>
    </w:lvl>
    <w:lvl w:ilvl="4" w:tplc="FFFFFFFF" w:tentative="1">
      <w:start w:val="1"/>
      <w:numFmt w:val="bullet"/>
      <w:lvlText w:val="o"/>
      <w:lvlJc w:val="left"/>
      <w:pPr>
        <w:tabs>
          <w:tab w:val="num" w:pos="5098"/>
        </w:tabs>
        <w:ind w:left="5098" w:hanging="360"/>
      </w:pPr>
      <w:rPr>
        <w:rFonts w:ascii="Courier New" w:hAnsi="Courier New" w:hint="default"/>
      </w:rPr>
    </w:lvl>
    <w:lvl w:ilvl="5" w:tplc="FFFFFFFF" w:tentative="1">
      <w:start w:val="1"/>
      <w:numFmt w:val="bullet"/>
      <w:lvlText w:val=""/>
      <w:lvlJc w:val="left"/>
      <w:pPr>
        <w:tabs>
          <w:tab w:val="num" w:pos="5818"/>
        </w:tabs>
        <w:ind w:left="5818" w:hanging="360"/>
      </w:pPr>
      <w:rPr>
        <w:rFonts w:ascii="Wingdings" w:hAnsi="Wingdings" w:hint="default"/>
      </w:rPr>
    </w:lvl>
    <w:lvl w:ilvl="6" w:tplc="FFFFFFFF" w:tentative="1">
      <w:start w:val="1"/>
      <w:numFmt w:val="bullet"/>
      <w:lvlText w:val=""/>
      <w:lvlJc w:val="left"/>
      <w:pPr>
        <w:tabs>
          <w:tab w:val="num" w:pos="6538"/>
        </w:tabs>
        <w:ind w:left="6538" w:hanging="360"/>
      </w:pPr>
      <w:rPr>
        <w:rFonts w:ascii="Symbol" w:hAnsi="Symbol" w:hint="default"/>
      </w:rPr>
    </w:lvl>
    <w:lvl w:ilvl="7" w:tplc="FFFFFFFF" w:tentative="1">
      <w:start w:val="1"/>
      <w:numFmt w:val="bullet"/>
      <w:lvlText w:val="o"/>
      <w:lvlJc w:val="left"/>
      <w:pPr>
        <w:tabs>
          <w:tab w:val="num" w:pos="7258"/>
        </w:tabs>
        <w:ind w:left="7258" w:hanging="360"/>
      </w:pPr>
      <w:rPr>
        <w:rFonts w:ascii="Courier New" w:hAnsi="Courier New" w:hint="default"/>
      </w:rPr>
    </w:lvl>
    <w:lvl w:ilvl="8" w:tplc="FFFFFFFF" w:tentative="1">
      <w:start w:val="1"/>
      <w:numFmt w:val="bullet"/>
      <w:lvlText w:val=""/>
      <w:lvlJc w:val="left"/>
      <w:pPr>
        <w:tabs>
          <w:tab w:val="num" w:pos="7978"/>
        </w:tabs>
        <w:ind w:left="7978" w:hanging="360"/>
      </w:pPr>
      <w:rPr>
        <w:rFonts w:ascii="Wingdings" w:hAnsi="Wingdings" w:hint="default"/>
      </w:rPr>
    </w:lvl>
  </w:abstractNum>
  <w:abstractNum w:abstractNumId="8" w15:restartNumberingAfterBreak="0">
    <w:nsid w:val="16CE11B4"/>
    <w:multiLevelType w:val="hybridMultilevel"/>
    <w:tmpl w:val="9FFE574C"/>
    <w:lvl w:ilvl="0" w:tplc="D062DDB8">
      <w:start w:val="1"/>
      <w:numFmt w:val="lowerLetter"/>
      <w:lvlText w:val="%1)"/>
      <w:lvlJc w:val="left"/>
      <w:pPr>
        <w:ind w:left="1350" w:hanging="360"/>
      </w:pPr>
      <w:rPr>
        <w:rFonts w:hint="default"/>
      </w:rPr>
    </w:lvl>
    <w:lvl w:ilvl="1" w:tplc="0C0C0019" w:tentative="1">
      <w:start w:val="1"/>
      <w:numFmt w:val="lowerLetter"/>
      <w:lvlText w:val="%2."/>
      <w:lvlJc w:val="left"/>
      <w:pPr>
        <w:ind w:left="2070" w:hanging="360"/>
      </w:pPr>
    </w:lvl>
    <w:lvl w:ilvl="2" w:tplc="0C0C001B" w:tentative="1">
      <w:start w:val="1"/>
      <w:numFmt w:val="lowerRoman"/>
      <w:lvlText w:val="%3."/>
      <w:lvlJc w:val="right"/>
      <w:pPr>
        <w:ind w:left="2790" w:hanging="180"/>
      </w:pPr>
    </w:lvl>
    <w:lvl w:ilvl="3" w:tplc="0C0C000F" w:tentative="1">
      <w:start w:val="1"/>
      <w:numFmt w:val="decimal"/>
      <w:lvlText w:val="%4."/>
      <w:lvlJc w:val="left"/>
      <w:pPr>
        <w:ind w:left="3510" w:hanging="360"/>
      </w:pPr>
    </w:lvl>
    <w:lvl w:ilvl="4" w:tplc="0C0C0019" w:tentative="1">
      <w:start w:val="1"/>
      <w:numFmt w:val="lowerLetter"/>
      <w:lvlText w:val="%5."/>
      <w:lvlJc w:val="left"/>
      <w:pPr>
        <w:ind w:left="4230" w:hanging="360"/>
      </w:pPr>
    </w:lvl>
    <w:lvl w:ilvl="5" w:tplc="0C0C001B" w:tentative="1">
      <w:start w:val="1"/>
      <w:numFmt w:val="lowerRoman"/>
      <w:lvlText w:val="%6."/>
      <w:lvlJc w:val="right"/>
      <w:pPr>
        <w:ind w:left="4950" w:hanging="180"/>
      </w:pPr>
    </w:lvl>
    <w:lvl w:ilvl="6" w:tplc="0C0C000F" w:tentative="1">
      <w:start w:val="1"/>
      <w:numFmt w:val="decimal"/>
      <w:lvlText w:val="%7."/>
      <w:lvlJc w:val="left"/>
      <w:pPr>
        <w:ind w:left="5670" w:hanging="360"/>
      </w:pPr>
    </w:lvl>
    <w:lvl w:ilvl="7" w:tplc="0C0C0019" w:tentative="1">
      <w:start w:val="1"/>
      <w:numFmt w:val="lowerLetter"/>
      <w:lvlText w:val="%8."/>
      <w:lvlJc w:val="left"/>
      <w:pPr>
        <w:ind w:left="6390" w:hanging="360"/>
      </w:pPr>
    </w:lvl>
    <w:lvl w:ilvl="8" w:tplc="0C0C001B" w:tentative="1">
      <w:start w:val="1"/>
      <w:numFmt w:val="lowerRoman"/>
      <w:lvlText w:val="%9."/>
      <w:lvlJc w:val="right"/>
      <w:pPr>
        <w:ind w:left="7110" w:hanging="180"/>
      </w:pPr>
    </w:lvl>
  </w:abstractNum>
  <w:abstractNum w:abstractNumId="9" w15:restartNumberingAfterBreak="0">
    <w:nsid w:val="1CAC1ABF"/>
    <w:multiLevelType w:val="hybridMultilevel"/>
    <w:tmpl w:val="A1DCF06E"/>
    <w:lvl w:ilvl="0" w:tplc="260294B8">
      <w:start w:val="1"/>
      <w:numFmt w:val="lowerLetter"/>
      <w:pStyle w:val="Listea185"/>
      <w:lvlText w:val="%1)"/>
      <w:lvlJc w:val="left"/>
      <w:pPr>
        <w:tabs>
          <w:tab w:val="num" w:pos="1778"/>
        </w:tabs>
        <w:ind w:left="1778" w:hanging="360"/>
      </w:pPr>
      <w:rPr>
        <w:rFonts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0" w15:restartNumberingAfterBreak="0">
    <w:nsid w:val="1F2A577E"/>
    <w:multiLevelType w:val="multilevel"/>
    <w:tmpl w:val="F2AE98B4"/>
    <w:styleLink w:val="Listehirarchique-Rglement"/>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auto"/>
        <w:sz w:val="23"/>
      </w:rPr>
    </w:lvl>
    <w:lvl w:ilvl="1">
      <w:start w:val="1"/>
      <w:numFmt w:val="decimal"/>
      <w:pStyle w:val="Niveau2-cach"/>
      <w:lvlText w:val="%1.%2."/>
      <w:lvlJc w:val="left"/>
      <w:pPr>
        <w:tabs>
          <w:tab w:val="num" w:pos="360"/>
        </w:tabs>
        <w:ind w:left="0" w:firstLine="0"/>
      </w:pPr>
      <w:rPr>
        <w:rFonts w:ascii="Times New Roman" w:hAnsi="Times New Roman" w:hint="default"/>
        <w:b w:val="0"/>
        <w:i w:val="0"/>
        <w:vanish/>
        <w:color w:val="auto"/>
        <w:sz w:val="23"/>
      </w:rPr>
    </w:lvl>
    <w:lvl w:ilvl="2">
      <w:start w:val="1"/>
      <w:numFmt w:val="decimal"/>
      <w:pStyle w:val="Niveau3"/>
      <w:lvlText w:val="%1.%2.%3"/>
      <w:lvlJc w:val="left"/>
      <w:pPr>
        <w:tabs>
          <w:tab w:val="num" w:pos="720"/>
        </w:tabs>
        <w:ind w:left="0" w:firstLine="0"/>
      </w:pPr>
      <w:rPr>
        <w:rFonts w:ascii="Arial" w:hAnsi="Arial" w:cs="Arial" w:hint="default"/>
        <w:b w:val="0"/>
        <w:i w:val="0"/>
        <w:color w:val="auto"/>
        <w:sz w:val="22"/>
        <w:szCs w:val="22"/>
      </w:rPr>
    </w:lvl>
    <w:lvl w:ilvl="3">
      <w:start w:val="1"/>
      <w:numFmt w:val="decimal"/>
      <w:pStyle w:val="Niveau4"/>
      <w:lvlText w:val="%1.%2.%3.%4."/>
      <w:lvlJc w:val="left"/>
      <w:pPr>
        <w:tabs>
          <w:tab w:val="num" w:pos="1146"/>
        </w:tabs>
        <w:ind w:left="426" w:firstLine="0"/>
      </w:pPr>
      <w:rPr>
        <w:rFonts w:ascii="Arial" w:hAnsi="Arial" w:cs="Arial" w:hint="default"/>
        <w:b w:val="0"/>
        <w:i w:val="0"/>
        <w:color w:val="auto"/>
        <w:sz w:val="21"/>
        <w:szCs w:val="21"/>
      </w:rPr>
    </w:lvl>
    <w:lvl w:ilvl="4">
      <w:start w:val="1"/>
      <w:numFmt w:val="none"/>
      <w:lvlText w:val=""/>
      <w:lvlJc w:val="left"/>
      <w:pPr>
        <w:tabs>
          <w:tab w:val="num" w:pos="360"/>
        </w:tabs>
        <w:ind w:left="0" w:firstLine="0"/>
      </w:pPr>
      <w:rPr>
        <w:rFonts w:ascii="Symbol" w:hAnsi="Symbol" w:hint="default"/>
      </w:rPr>
    </w:lvl>
    <w:lvl w:ilvl="5">
      <w:start w:val="1"/>
      <w:numFmt w:val="none"/>
      <w:lvlText w:val=""/>
      <w:lvlJc w:val="left"/>
      <w:pPr>
        <w:tabs>
          <w:tab w:val="num" w:pos="0"/>
        </w:tabs>
        <w:ind w:left="0" w:firstLine="0"/>
      </w:pPr>
      <w:rPr>
        <w:rFonts w:ascii="Symbol" w:hAnsi="Symbol" w:hint="default"/>
      </w:rPr>
    </w:lvl>
    <w:lvl w:ilvl="6">
      <w:start w:val="1"/>
      <w:numFmt w:val="none"/>
      <w:lvlText w:val=""/>
      <w:lvlJc w:val="left"/>
      <w:pPr>
        <w:tabs>
          <w:tab w:val="num" w:pos="0"/>
        </w:tabs>
        <w:ind w:left="0" w:firstLine="0"/>
      </w:pPr>
      <w:rPr>
        <w:rFonts w:ascii="Symbol" w:hAnsi="Symbol"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11" w15:restartNumberingAfterBreak="0">
    <w:nsid w:val="1F3B42CF"/>
    <w:multiLevelType w:val="hybridMultilevel"/>
    <w:tmpl w:val="14C2DE14"/>
    <w:lvl w:ilvl="0" w:tplc="8C366B68">
      <w:start w:val="1"/>
      <w:numFmt w:val="lowerLetter"/>
      <w:lvlText w:val="%1)"/>
      <w:lvlJc w:val="left"/>
      <w:pPr>
        <w:ind w:left="1409" w:hanging="360"/>
      </w:pPr>
      <w:rPr>
        <w:rFonts w:hint="default"/>
      </w:rPr>
    </w:lvl>
    <w:lvl w:ilvl="1" w:tplc="0C0C0019" w:tentative="1">
      <w:start w:val="1"/>
      <w:numFmt w:val="lowerLetter"/>
      <w:lvlText w:val="%2."/>
      <w:lvlJc w:val="left"/>
      <w:pPr>
        <w:ind w:left="2129" w:hanging="360"/>
      </w:pPr>
    </w:lvl>
    <w:lvl w:ilvl="2" w:tplc="0C0C001B" w:tentative="1">
      <w:start w:val="1"/>
      <w:numFmt w:val="lowerRoman"/>
      <w:lvlText w:val="%3."/>
      <w:lvlJc w:val="right"/>
      <w:pPr>
        <w:ind w:left="2849" w:hanging="180"/>
      </w:pPr>
    </w:lvl>
    <w:lvl w:ilvl="3" w:tplc="0C0C000F" w:tentative="1">
      <w:start w:val="1"/>
      <w:numFmt w:val="decimal"/>
      <w:lvlText w:val="%4."/>
      <w:lvlJc w:val="left"/>
      <w:pPr>
        <w:ind w:left="3569" w:hanging="360"/>
      </w:pPr>
    </w:lvl>
    <w:lvl w:ilvl="4" w:tplc="0C0C0019" w:tentative="1">
      <w:start w:val="1"/>
      <w:numFmt w:val="lowerLetter"/>
      <w:lvlText w:val="%5."/>
      <w:lvlJc w:val="left"/>
      <w:pPr>
        <w:ind w:left="4289" w:hanging="360"/>
      </w:pPr>
    </w:lvl>
    <w:lvl w:ilvl="5" w:tplc="0C0C001B" w:tentative="1">
      <w:start w:val="1"/>
      <w:numFmt w:val="lowerRoman"/>
      <w:lvlText w:val="%6."/>
      <w:lvlJc w:val="right"/>
      <w:pPr>
        <w:ind w:left="5009" w:hanging="180"/>
      </w:pPr>
    </w:lvl>
    <w:lvl w:ilvl="6" w:tplc="0C0C000F" w:tentative="1">
      <w:start w:val="1"/>
      <w:numFmt w:val="decimal"/>
      <w:lvlText w:val="%7."/>
      <w:lvlJc w:val="left"/>
      <w:pPr>
        <w:ind w:left="5729" w:hanging="360"/>
      </w:pPr>
    </w:lvl>
    <w:lvl w:ilvl="7" w:tplc="0C0C0019" w:tentative="1">
      <w:start w:val="1"/>
      <w:numFmt w:val="lowerLetter"/>
      <w:lvlText w:val="%8."/>
      <w:lvlJc w:val="left"/>
      <w:pPr>
        <w:ind w:left="6449" w:hanging="360"/>
      </w:pPr>
    </w:lvl>
    <w:lvl w:ilvl="8" w:tplc="0C0C001B" w:tentative="1">
      <w:start w:val="1"/>
      <w:numFmt w:val="lowerRoman"/>
      <w:lvlText w:val="%9."/>
      <w:lvlJc w:val="right"/>
      <w:pPr>
        <w:ind w:left="7169" w:hanging="180"/>
      </w:pPr>
    </w:lvl>
  </w:abstractNum>
  <w:abstractNum w:abstractNumId="12" w15:restartNumberingAfterBreak="0">
    <w:nsid w:val="20A64671"/>
    <w:multiLevelType w:val="hybridMultilevel"/>
    <w:tmpl w:val="3EDAA1A4"/>
    <w:lvl w:ilvl="0" w:tplc="52CA8D82">
      <w:start w:val="1"/>
      <w:numFmt w:val="lowerRoman"/>
      <w:lvlText w:val="%1)"/>
      <w:lvlJc w:val="left"/>
      <w:pPr>
        <w:tabs>
          <w:tab w:val="num" w:pos="1930"/>
        </w:tabs>
        <w:ind w:left="1930" w:hanging="425"/>
      </w:pPr>
      <w:rPr>
        <w:rFonts w:hint="default"/>
      </w:rPr>
    </w:lvl>
    <w:lvl w:ilvl="1" w:tplc="0C0C0019" w:tentative="1">
      <w:start w:val="1"/>
      <w:numFmt w:val="lowerLetter"/>
      <w:lvlText w:val="%2."/>
      <w:lvlJc w:val="left"/>
      <w:pPr>
        <w:ind w:left="1775" w:hanging="360"/>
      </w:pPr>
    </w:lvl>
    <w:lvl w:ilvl="2" w:tplc="0C0C001B" w:tentative="1">
      <w:start w:val="1"/>
      <w:numFmt w:val="lowerRoman"/>
      <w:lvlText w:val="%3."/>
      <w:lvlJc w:val="right"/>
      <w:pPr>
        <w:ind w:left="2495" w:hanging="180"/>
      </w:pPr>
    </w:lvl>
    <w:lvl w:ilvl="3" w:tplc="0C0C000F" w:tentative="1">
      <w:start w:val="1"/>
      <w:numFmt w:val="decimal"/>
      <w:lvlText w:val="%4."/>
      <w:lvlJc w:val="left"/>
      <w:pPr>
        <w:ind w:left="3215" w:hanging="360"/>
      </w:pPr>
    </w:lvl>
    <w:lvl w:ilvl="4" w:tplc="0C0C0019" w:tentative="1">
      <w:start w:val="1"/>
      <w:numFmt w:val="lowerLetter"/>
      <w:lvlText w:val="%5."/>
      <w:lvlJc w:val="left"/>
      <w:pPr>
        <w:ind w:left="3935" w:hanging="360"/>
      </w:pPr>
    </w:lvl>
    <w:lvl w:ilvl="5" w:tplc="0C0C001B" w:tentative="1">
      <w:start w:val="1"/>
      <w:numFmt w:val="lowerRoman"/>
      <w:lvlText w:val="%6."/>
      <w:lvlJc w:val="right"/>
      <w:pPr>
        <w:ind w:left="4655" w:hanging="180"/>
      </w:pPr>
    </w:lvl>
    <w:lvl w:ilvl="6" w:tplc="0C0C000F" w:tentative="1">
      <w:start w:val="1"/>
      <w:numFmt w:val="decimal"/>
      <w:lvlText w:val="%7."/>
      <w:lvlJc w:val="left"/>
      <w:pPr>
        <w:ind w:left="5375" w:hanging="360"/>
      </w:pPr>
    </w:lvl>
    <w:lvl w:ilvl="7" w:tplc="0C0C0019" w:tentative="1">
      <w:start w:val="1"/>
      <w:numFmt w:val="lowerLetter"/>
      <w:lvlText w:val="%8."/>
      <w:lvlJc w:val="left"/>
      <w:pPr>
        <w:ind w:left="6095" w:hanging="360"/>
      </w:pPr>
    </w:lvl>
    <w:lvl w:ilvl="8" w:tplc="0C0C001B" w:tentative="1">
      <w:start w:val="1"/>
      <w:numFmt w:val="lowerRoman"/>
      <w:lvlText w:val="%9."/>
      <w:lvlJc w:val="right"/>
      <w:pPr>
        <w:ind w:left="6815" w:hanging="180"/>
      </w:pPr>
    </w:lvl>
  </w:abstractNum>
  <w:abstractNum w:abstractNumId="13" w15:restartNumberingAfterBreak="0">
    <w:nsid w:val="2A941970"/>
    <w:multiLevelType w:val="hybridMultilevel"/>
    <w:tmpl w:val="1792AA2C"/>
    <w:lvl w:ilvl="0" w:tplc="FFFFFFFF">
      <w:start w:val="1"/>
      <w:numFmt w:val="lowerRoman"/>
      <w:lvlText w:val="%1)"/>
      <w:lvlJc w:val="left"/>
      <w:pPr>
        <w:tabs>
          <w:tab w:val="num" w:pos="2194"/>
        </w:tabs>
        <w:ind w:left="1899" w:hanging="425"/>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C114073"/>
    <w:multiLevelType w:val="hybridMultilevel"/>
    <w:tmpl w:val="913296CA"/>
    <w:lvl w:ilvl="0" w:tplc="0C0C0001">
      <w:start w:val="1"/>
      <w:numFmt w:val="bullet"/>
      <w:lvlText w:val=""/>
      <w:lvlJc w:val="left"/>
      <w:pPr>
        <w:ind w:left="1710" w:hanging="360"/>
      </w:pPr>
      <w:rPr>
        <w:rFonts w:ascii="Symbol" w:hAnsi="Symbol" w:hint="default"/>
      </w:rPr>
    </w:lvl>
    <w:lvl w:ilvl="1" w:tplc="0C0C0003" w:tentative="1">
      <w:start w:val="1"/>
      <w:numFmt w:val="bullet"/>
      <w:lvlText w:val="o"/>
      <w:lvlJc w:val="left"/>
      <w:pPr>
        <w:ind w:left="2430" w:hanging="360"/>
      </w:pPr>
      <w:rPr>
        <w:rFonts w:ascii="Courier New" w:hAnsi="Courier New" w:cs="Courier New" w:hint="default"/>
      </w:rPr>
    </w:lvl>
    <w:lvl w:ilvl="2" w:tplc="0C0C0005" w:tentative="1">
      <w:start w:val="1"/>
      <w:numFmt w:val="bullet"/>
      <w:lvlText w:val=""/>
      <w:lvlJc w:val="left"/>
      <w:pPr>
        <w:ind w:left="3150" w:hanging="360"/>
      </w:pPr>
      <w:rPr>
        <w:rFonts w:ascii="Wingdings" w:hAnsi="Wingdings" w:hint="default"/>
      </w:rPr>
    </w:lvl>
    <w:lvl w:ilvl="3" w:tplc="0C0C0001" w:tentative="1">
      <w:start w:val="1"/>
      <w:numFmt w:val="bullet"/>
      <w:lvlText w:val=""/>
      <w:lvlJc w:val="left"/>
      <w:pPr>
        <w:ind w:left="3870" w:hanging="360"/>
      </w:pPr>
      <w:rPr>
        <w:rFonts w:ascii="Symbol" w:hAnsi="Symbol" w:hint="default"/>
      </w:rPr>
    </w:lvl>
    <w:lvl w:ilvl="4" w:tplc="0C0C0003" w:tentative="1">
      <w:start w:val="1"/>
      <w:numFmt w:val="bullet"/>
      <w:lvlText w:val="o"/>
      <w:lvlJc w:val="left"/>
      <w:pPr>
        <w:ind w:left="4590" w:hanging="360"/>
      </w:pPr>
      <w:rPr>
        <w:rFonts w:ascii="Courier New" w:hAnsi="Courier New" w:cs="Courier New" w:hint="default"/>
      </w:rPr>
    </w:lvl>
    <w:lvl w:ilvl="5" w:tplc="0C0C0005" w:tentative="1">
      <w:start w:val="1"/>
      <w:numFmt w:val="bullet"/>
      <w:lvlText w:val=""/>
      <w:lvlJc w:val="left"/>
      <w:pPr>
        <w:ind w:left="5310" w:hanging="360"/>
      </w:pPr>
      <w:rPr>
        <w:rFonts w:ascii="Wingdings" w:hAnsi="Wingdings" w:hint="default"/>
      </w:rPr>
    </w:lvl>
    <w:lvl w:ilvl="6" w:tplc="0C0C0001" w:tentative="1">
      <w:start w:val="1"/>
      <w:numFmt w:val="bullet"/>
      <w:lvlText w:val=""/>
      <w:lvlJc w:val="left"/>
      <w:pPr>
        <w:ind w:left="6030" w:hanging="360"/>
      </w:pPr>
      <w:rPr>
        <w:rFonts w:ascii="Symbol" w:hAnsi="Symbol" w:hint="default"/>
      </w:rPr>
    </w:lvl>
    <w:lvl w:ilvl="7" w:tplc="0C0C0003" w:tentative="1">
      <w:start w:val="1"/>
      <w:numFmt w:val="bullet"/>
      <w:lvlText w:val="o"/>
      <w:lvlJc w:val="left"/>
      <w:pPr>
        <w:ind w:left="6750" w:hanging="360"/>
      </w:pPr>
      <w:rPr>
        <w:rFonts w:ascii="Courier New" w:hAnsi="Courier New" w:cs="Courier New" w:hint="default"/>
      </w:rPr>
    </w:lvl>
    <w:lvl w:ilvl="8" w:tplc="0C0C0005" w:tentative="1">
      <w:start w:val="1"/>
      <w:numFmt w:val="bullet"/>
      <w:lvlText w:val=""/>
      <w:lvlJc w:val="left"/>
      <w:pPr>
        <w:ind w:left="7470" w:hanging="360"/>
      </w:pPr>
      <w:rPr>
        <w:rFonts w:ascii="Wingdings" w:hAnsi="Wingdings" w:hint="default"/>
      </w:rPr>
    </w:lvl>
  </w:abstractNum>
  <w:abstractNum w:abstractNumId="15" w15:restartNumberingAfterBreak="0">
    <w:nsid w:val="2DC50EB3"/>
    <w:multiLevelType w:val="hybridMultilevel"/>
    <w:tmpl w:val="2614289E"/>
    <w:lvl w:ilvl="0" w:tplc="87C617B2">
      <w:start w:val="1"/>
      <w:numFmt w:val="lowerRoman"/>
      <w:lvlText w:val="%1)"/>
      <w:lvlJc w:val="left"/>
      <w:pPr>
        <w:tabs>
          <w:tab w:val="num" w:pos="2315"/>
        </w:tabs>
        <w:ind w:left="2020" w:hanging="425"/>
      </w:pPr>
      <w:rPr>
        <w:rFonts w:ascii="Arial" w:hAnsi="Arial" w:cs="Arial" w:hint="default"/>
        <w:sz w:val="22"/>
        <w:szCs w:val="22"/>
      </w:rPr>
    </w:lvl>
    <w:lvl w:ilvl="1" w:tplc="FFFFFFFF" w:tentative="1">
      <w:start w:val="1"/>
      <w:numFmt w:val="lowerLetter"/>
      <w:lvlText w:val="%2."/>
      <w:lvlJc w:val="left"/>
      <w:pPr>
        <w:tabs>
          <w:tab w:val="num" w:pos="1561"/>
        </w:tabs>
        <w:ind w:left="1561" w:hanging="360"/>
      </w:pPr>
    </w:lvl>
    <w:lvl w:ilvl="2" w:tplc="FFFFFFFF" w:tentative="1">
      <w:start w:val="1"/>
      <w:numFmt w:val="lowerRoman"/>
      <w:lvlText w:val="%3."/>
      <w:lvlJc w:val="right"/>
      <w:pPr>
        <w:tabs>
          <w:tab w:val="num" w:pos="2281"/>
        </w:tabs>
        <w:ind w:left="2281" w:hanging="180"/>
      </w:pPr>
    </w:lvl>
    <w:lvl w:ilvl="3" w:tplc="FFFFFFFF" w:tentative="1">
      <w:start w:val="1"/>
      <w:numFmt w:val="decimal"/>
      <w:lvlText w:val="%4."/>
      <w:lvlJc w:val="left"/>
      <w:pPr>
        <w:tabs>
          <w:tab w:val="num" w:pos="3001"/>
        </w:tabs>
        <w:ind w:left="3001" w:hanging="360"/>
      </w:pPr>
    </w:lvl>
    <w:lvl w:ilvl="4" w:tplc="FFFFFFFF" w:tentative="1">
      <w:start w:val="1"/>
      <w:numFmt w:val="lowerLetter"/>
      <w:lvlText w:val="%5."/>
      <w:lvlJc w:val="left"/>
      <w:pPr>
        <w:tabs>
          <w:tab w:val="num" w:pos="3721"/>
        </w:tabs>
        <w:ind w:left="3721" w:hanging="360"/>
      </w:pPr>
    </w:lvl>
    <w:lvl w:ilvl="5" w:tplc="FFFFFFFF" w:tentative="1">
      <w:start w:val="1"/>
      <w:numFmt w:val="lowerRoman"/>
      <w:lvlText w:val="%6."/>
      <w:lvlJc w:val="right"/>
      <w:pPr>
        <w:tabs>
          <w:tab w:val="num" w:pos="4441"/>
        </w:tabs>
        <w:ind w:left="4441" w:hanging="180"/>
      </w:pPr>
    </w:lvl>
    <w:lvl w:ilvl="6" w:tplc="FFFFFFFF" w:tentative="1">
      <w:start w:val="1"/>
      <w:numFmt w:val="decimal"/>
      <w:lvlText w:val="%7."/>
      <w:lvlJc w:val="left"/>
      <w:pPr>
        <w:tabs>
          <w:tab w:val="num" w:pos="5161"/>
        </w:tabs>
        <w:ind w:left="5161" w:hanging="360"/>
      </w:pPr>
    </w:lvl>
    <w:lvl w:ilvl="7" w:tplc="FFFFFFFF" w:tentative="1">
      <w:start w:val="1"/>
      <w:numFmt w:val="lowerLetter"/>
      <w:lvlText w:val="%8."/>
      <w:lvlJc w:val="left"/>
      <w:pPr>
        <w:tabs>
          <w:tab w:val="num" w:pos="5881"/>
        </w:tabs>
        <w:ind w:left="5881" w:hanging="360"/>
      </w:pPr>
    </w:lvl>
    <w:lvl w:ilvl="8" w:tplc="FFFFFFFF" w:tentative="1">
      <w:start w:val="1"/>
      <w:numFmt w:val="lowerRoman"/>
      <w:lvlText w:val="%9."/>
      <w:lvlJc w:val="right"/>
      <w:pPr>
        <w:tabs>
          <w:tab w:val="num" w:pos="6601"/>
        </w:tabs>
        <w:ind w:left="6601" w:hanging="180"/>
      </w:pPr>
    </w:lvl>
  </w:abstractNum>
  <w:abstractNum w:abstractNumId="16" w15:restartNumberingAfterBreak="0">
    <w:nsid w:val="2E6F20C5"/>
    <w:multiLevelType w:val="hybridMultilevel"/>
    <w:tmpl w:val="A6360464"/>
    <w:lvl w:ilvl="0" w:tplc="812AC5EA">
      <w:start w:val="1"/>
      <w:numFmt w:val="lowerLetter"/>
      <w:lvlText w:val="%1)"/>
      <w:lvlJc w:val="left"/>
      <w:pPr>
        <w:ind w:left="1494" w:hanging="360"/>
      </w:pPr>
      <w:rPr>
        <w:rFonts w:hint="default"/>
      </w:rPr>
    </w:lvl>
    <w:lvl w:ilvl="1" w:tplc="0C0C0019">
      <w:start w:val="1"/>
      <w:numFmt w:val="lowerLetter"/>
      <w:lvlText w:val="%2."/>
      <w:lvlJc w:val="left"/>
      <w:pPr>
        <w:ind w:left="1524" w:hanging="360"/>
      </w:pPr>
    </w:lvl>
    <w:lvl w:ilvl="2" w:tplc="0C0C001B" w:tentative="1">
      <w:start w:val="1"/>
      <w:numFmt w:val="lowerRoman"/>
      <w:lvlText w:val="%3."/>
      <w:lvlJc w:val="right"/>
      <w:pPr>
        <w:ind w:left="2244" w:hanging="180"/>
      </w:pPr>
    </w:lvl>
    <w:lvl w:ilvl="3" w:tplc="0C0C000F" w:tentative="1">
      <w:start w:val="1"/>
      <w:numFmt w:val="decimal"/>
      <w:lvlText w:val="%4."/>
      <w:lvlJc w:val="left"/>
      <w:pPr>
        <w:ind w:left="2964" w:hanging="360"/>
      </w:pPr>
    </w:lvl>
    <w:lvl w:ilvl="4" w:tplc="0C0C0019" w:tentative="1">
      <w:start w:val="1"/>
      <w:numFmt w:val="lowerLetter"/>
      <w:lvlText w:val="%5."/>
      <w:lvlJc w:val="left"/>
      <w:pPr>
        <w:ind w:left="3684" w:hanging="360"/>
      </w:pPr>
    </w:lvl>
    <w:lvl w:ilvl="5" w:tplc="0C0C001B" w:tentative="1">
      <w:start w:val="1"/>
      <w:numFmt w:val="lowerRoman"/>
      <w:lvlText w:val="%6."/>
      <w:lvlJc w:val="right"/>
      <w:pPr>
        <w:ind w:left="4404" w:hanging="180"/>
      </w:pPr>
    </w:lvl>
    <w:lvl w:ilvl="6" w:tplc="0C0C000F" w:tentative="1">
      <w:start w:val="1"/>
      <w:numFmt w:val="decimal"/>
      <w:lvlText w:val="%7."/>
      <w:lvlJc w:val="left"/>
      <w:pPr>
        <w:ind w:left="5124" w:hanging="360"/>
      </w:pPr>
    </w:lvl>
    <w:lvl w:ilvl="7" w:tplc="0C0C0019" w:tentative="1">
      <w:start w:val="1"/>
      <w:numFmt w:val="lowerLetter"/>
      <w:lvlText w:val="%8."/>
      <w:lvlJc w:val="left"/>
      <w:pPr>
        <w:ind w:left="5844" w:hanging="360"/>
      </w:pPr>
    </w:lvl>
    <w:lvl w:ilvl="8" w:tplc="0C0C001B" w:tentative="1">
      <w:start w:val="1"/>
      <w:numFmt w:val="lowerRoman"/>
      <w:lvlText w:val="%9."/>
      <w:lvlJc w:val="right"/>
      <w:pPr>
        <w:ind w:left="6564" w:hanging="180"/>
      </w:pPr>
    </w:lvl>
  </w:abstractNum>
  <w:abstractNum w:abstractNumId="17" w15:restartNumberingAfterBreak="0">
    <w:nsid w:val="32325272"/>
    <w:multiLevelType w:val="hybridMultilevel"/>
    <w:tmpl w:val="2614289E"/>
    <w:lvl w:ilvl="0" w:tplc="87C617B2">
      <w:start w:val="1"/>
      <w:numFmt w:val="lowerRoman"/>
      <w:lvlText w:val="%1)"/>
      <w:lvlJc w:val="left"/>
      <w:pPr>
        <w:tabs>
          <w:tab w:val="num" w:pos="2194"/>
        </w:tabs>
        <w:ind w:left="1899" w:hanging="425"/>
      </w:pPr>
      <w:rPr>
        <w:rFonts w:ascii="Arial" w:hAnsi="Arial" w:cs="Arial"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46305D5"/>
    <w:multiLevelType w:val="singleLevel"/>
    <w:tmpl w:val="46F48F60"/>
    <w:lvl w:ilvl="0">
      <w:start w:val="1"/>
      <w:numFmt w:val="lowerRoman"/>
      <w:lvlText w:val="%1)"/>
      <w:lvlJc w:val="left"/>
      <w:pPr>
        <w:tabs>
          <w:tab w:val="num" w:pos="2194"/>
        </w:tabs>
        <w:ind w:left="1899" w:hanging="425"/>
      </w:pPr>
      <w:rPr>
        <w:rFonts w:hint="default"/>
      </w:rPr>
    </w:lvl>
  </w:abstractNum>
  <w:abstractNum w:abstractNumId="19" w15:restartNumberingAfterBreak="0">
    <w:nsid w:val="34F600DC"/>
    <w:multiLevelType w:val="multilevel"/>
    <w:tmpl w:val="4212F95E"/>
    <w:lvl w:ilvl="0">
      <w:start w:val="1"/>
      <w:numFmt w:val="decimal"/>
      <w:pStyle w:val="Article111"/>
      <w:lvlText w:val="%1."/>
      <w:lvlJc w:val="left"/>
      <w:pPr>
        <w:tabs>
          <w:tab w:val="num" w:pos="1049"/>
        </w:tabs>
        <w:ind w:left="1049" w:hanging="1049"/>
      </w:pPr>
      <w:rPr>
        <w:rFonts w:ascii="Times New Roman" w:hAnsi="Times New Roman" w:hint="default"/>
        <w:b w:val="0"/>
        <w:i w:val="0"/>
        <w:vanish/>
        <w:color w:val="auto"/>
        <w:sz w:val="23"/>
      </w:rPr>
    </w:lvl>
    <w:lvl w:ilvl="1">
      <w:start w:val="1"/>
      <w:numFmt w:val="decimal"/>
      <w:pStyle w:val="Articleniveau2"/>
      <w:lvlText w:val="%1.%2."/>
      <w:lvlJc w:val="left"/>
      <w:pPr>
        <w:tabs>
          <w:tab w:val="num" w:pos="360"/>
        </w:tabs>
        <w:ind w:left="0" w:firstLine="0"/>
      </w:pPr>
      <w:rPr>
        <w:rFonts w:ascii="Times New Roman" w:hAnsi="Times New Roman" w:hint="default"/>
        <w:b w:val="0"/>
        <w:i w:val="0"/>
        <w:vanish/>
        <w:color w:val="auto"/>
        <w:sz w:val="23"/>
      </w:rPr>
    </w:lvl>
    <w:lvl w:ilvl="2">
      <w:start w:val="1"/>
      <w:numFmt w:val="decimal"/>
      <w:pStyle w:val="Article111"/>
      <w:lvlText w:val="%1.%2.%3"/>
      <w:lvlJc w:val="left"/>
      <w:pPr>
        <w:tabs>
          <w:tab w:val="num" w:pos="1051"/>
        </w:tabs>
        <w:ind w:left="1051" w:hanging="1051"/>
      </w:pPr>
      <w:rPr>
        <w:rFonts w:ascii="Times New Roman" w:hAnsi="Times New Roman" w:hint="default"/>
        <w:b w:val="0"/>
        <w:i w:val="0"/>
        <w:color w:val="auto"/>
        <w:sz w:val="23"/>
      </w:rPr>
    </w:lvl>
    <w:lvl w:ilvl="3">
      <w:start w:val="1"/>
      <w:numFmt w:val="decimal"/>
      <w:pStyle w:val="Article1111"/>
      <w:lvlText w:val="%1.%2.%3.%4."/>
      <w:lvlJc w:val="left"/>
      <w:pPr>
        <w:tabs>
          <w:tab w:val="num" w:pos="720"/>
        </w:tabs>
        <w:ind w:left="0" w:firstLine="0"/>
      </w:pPr>
      <w:rPr>
        <w:rFonts w:ascii="Times New Roman" w:hAnsi="Times New Roman" w:hint="default"/>
        <w:b w:val="0"/>
        <w:i w:val="0"/>
        <w:color w:val="auto"/>
        <w:sz w:val="23"/>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Symbol" w:hAnsi="Symbol" w:hint="default"/>
      </w:rPr>
    </w:lvl>
    <w:lvl w:ilvl="6">
      <w:start w:val="1"/>
      <w:numFmt w:val="none"/>
      <w:lvlText w:val=""/>
      <w:lvlJc w:val="left"/>
      <w:pPr>
        <w:tabs>
          <w:tab w:val="num" w:pos="0"/>
        </w:tabs>
        <w:ind w:left="0" w:firstLine="0"/>
      </w:pPr>
      <w:rPr>
        <w:rFonts w:ascii="Symbol" w:hAnsi="Symbol"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20" w15:restartNumberingAfterBreak="0">
    <w:nsid w:val="3B544CA1"/>
    <w:multiLevelType w:val="hybridMultilevel"/>
    <w:tmpl w:val="4BB49DE6"/>
    <w:lvl w:ilvl="0" w:tplc="2F6EDBBC">
      <w:start w:val="1"/>
      <w:numFmt w:val="upperLetter"/>
      <w:lvlText w:val="%1)"/>
      <w:lvlJc w:val="left"/>
      <w:pPr>
        <w:ind w:left="1409" w:hanging="360"/>
      </w:pPr>
      <w:rPr>
        <w:rFonts w:hint="default"/>
      </w:rPr>
    </w:lvl>
    <w:lvl w:ilvl="1" w:tplc="0C0C0019" w:tentative="1">
      <w:start w:val="1"/>
      <w:numFmt w:val="lowerLetter"/>
      <w:lvlText w:val="%2."/>
      <w:lvlJc w:val="left"/>
      <w:pPr>
        <w:ind w:left="2129" w:hanging="360"/>
      </w:pPr>
    </w:lvl>
    <w:lvl w:ilvl="2" w:tplc="0C0C001B" w:tentative="1">
      <w:start w:val="1"/>
      <w:numFmt w:val="lowerRoman"/>
      <w:lvlText w:val="%3."/>
      <w:lvlJc w:val="right"/>
      <w:pPr>
        <w:ind w:left="2849" w:hanging="180"/>
      </w:pPr>
    </w:lvl>
    <w:lvl w:ilvl="3" w:tplc="0C0C000F" w:tentative="1">
      <w:start w:val="1"/>
      <w:numFmt w:val="decimal"/>
      <w:lvlText w:val="%4."/>
      <w:lvlJc w:val="left"/>
      <w:pPr>
        <w:ind w:left="3569" w:hanging="360"/>
      </w:pPr>
    </w:lvl>
    <w:lvl w:ilvl="4" w:tplc="0C0C0019" w:tentative="1">
      <w:start w:val="1"/>
      <w:numFmt w:val="lowerLetter"/>
      <w:lvlText w:val="%5."/>
      <w:lvlJc w:val="left"/>
      <w:pPr>
        <w:ind w:left="4289" w:hanging="360"/>
      </w:pPr>
    </w:lvl>
    <w:lvl w:ilvl="5" w:tplc="0C0C001B" w:tentative="1">
      <w:start w:val="1"/>
      <w:numFmt w:val="lowerRoman"/>
      <w:lvlText w:val="%6."/>
      <w:lvlJc w:val="right"/>
      <w:pPr>
        <w:ind w:left="5009" w:hanging="180"/>
      </w:pPr>
    </w:lvl>
    <w:lvl w:ilvl="6" w:tplc="0C0C000F" w:tentative="1">
      <w:start w:val="1"/>
      <w:numFmt w:val="decimal"/>
      <w:lvlText w:val="%7."/>
      <w:lvlJc w:val="left"/>
      <w:pPr>
        <w:ind w:left="5729" w:hanging="360"/>
      </w:pPr>
    </w:lvl>
    <w:lvl w:ilvl="7" w:tplc="0C0C0019" w:tentative="1">
      <w:start w:val="1"/>
      <w:numFmt w:val="lowerLetter"/>
      <w:lvlText w:val="%8."/>
      <w:lvlJc w:val="left"/>
      <w:pPr>
        <w:ind w:left="6449" w:hanging="360"/>
      </w:pPr>
    </w:lvl>
    <w:lvl w:ilvl="8" w:tplc="0C0C001B" w:tentative="1">
      <w:start w:val="1"/>
      <w:numFmt w:val="lowerRoman"/>
      <w:lvlText w:val="%9."/>
      <w:lvlJc w:val="right"/>
      <w:pPr>
        <w:ind w:left="7169" w:hanging="180"/>
      </w:pPr>
    </w:lvl>
  </w:abstractNum>
  <w:abstractNum w:abstractNumId="21" w15:restartNumberingAfterBreak="0">
    <w:nsid w:val="41786AFF"/>
    <w:multiLevelType w:val="multilevel"/>
    <w:tmpl w:val="652C9F8C"/>
    <w:lvl w:ilvl="0">
      <w:start w:val="1"/>
      <w:numFmt w:val="decimal"/>
      <w:pStyle w:val="Article231"/>
      <w:lvlText w:val="2.3.%1"/>
      <w:lvlJc w:val="left"/>
      <w:pPr>
        <w:tabs>
          <w:tab w:val="num" w:pos="0"/>
        </w:tabs>
        <w:ind w:left="1049" w:hanging="1049"/>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none"/>
      <w:lvlText w:val=""/>
      <w:lvlJc w:val="left"/>
      <w:pPr>
        <w:tabs>
          <w:tab w:val="num" w:pos="0"/>
        </w:tabs>
        <w:ind w:left="0" w:firstLine="0"/>
      </w:pPr>
      <w:rPr>
        <w:rFonts w:ascii="Symbol" w:hAnsi="Symbol" w:hint="default"/>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Symbol" w:hAnsi="Symbol" w:hint="default"/>
      </w:rPr>
    </w:lvl>
    <w:lvl w:ilvl="6">
      <w:start w:val="1"/>
      <w:numFmt w:val="none"/>
      <w:lvlText w:val=""/>
      <w:lvlJc w:val="left"/>
      <w:pPr>
        <w:tabs>
          <w:tab w:val="num" w:pos="0"/>
        </w:tabs>
        <w:ind w:left="0" w:firstLine="0"/>
      </w:pPr>
      <w:rPr>
        <w:rFonts w:ascii="Symbol" w:hAnsi="Symbol"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22" w15:restartNumberingAfterBreak="0">
    <w:nsid w:val="495F14D8"/>
    <w:multiLevelType w:val="singleLevel"/>
    <w:tmpl w:val="46440C7E"/>
    <w:lvl w:ilvl="0">
      <w:start w:val="1"/>
      <w:numFmt w:val="lowerLetter"/>
      <w:lvlText w:val="%1)"/>
      <w:lvlJc w:val="left"/>
      <w:pPr>
        <w:tabs>
          <w:tab w:val="num" w:pos="1595"/>
        </w:tabs>
        <w:ind w:left="1595" w:hanging="425"/>
      </w:pPr>
      <w:rPr>
        <w:rFonts w:hint="default"/>
      </w:rPr>
    </w:lvl>
  </w:abstractNum>
  <w:abstractNum w:abstractNumId="23" w15:restartNumberingAfterBreak="0">
    <w:nsid w:val="4AD4627A"/>
    <w:multiLevelType w:val="singleLevel"/>
    <w:tmpl w:val="BF3E6170"/>
    <w:lvl w:ilvl="0">
      <w:start w:val="1"/>
      <w:numFmt w:val="lowerLetter"/>
      <w:lvlText w:val="%1)"/>
      <w:legacy w:legacy="1" w:legacySpace="0" w:legacyIndent="283"/>
      <w:lvlJc w:val="left"/>
      <w:pPr>
        <w:ind w:left="1701" w:hanging="283"/>
      </w:pPr>
    </w:lvl>
  </w:abstractNum>
  <w:abstractNum w:abstractNumId="24" w15:restartNumberingAfterBreak="0">
    <w:nsid w:val="4B967810"/>
    <w:multiLevelType w:val="multilevel"/>
    <w:tmpl w:val="2076A1D4"/>
    <w:lvl w:ilvl="0">
      <w:start w:val="1"/>
      <w:numFmt w:val="decimal"/>
      <w:pStyle w:val="Article121"/>
      <w:lvlText w:val="9.1.%1"/>
      <w:legacy w:legacy="1" w:legacySpace="0" w:legacyIndent="1049"/>
      <w:lvlJc w:val="left"/>
      <w:pPr>
        <w:ind w:left="1049" w:hanging="1049"/>
      </w:pPr>
    </w:lvl>
    <w:lvl w:ilvl="1">
      <w:start w:val="1"/>
      <w:numFmt w:val="lowerLetter"/>
      <w:lvlText w:val="%2)"/>
      <w:legacy w:legacy="1" w:legacySpace="0" w:legacyIndent="425"/>
      <w:lvlJc w:val="left"/>
    </w:lvl>
    <w:lvl w:ilvl="2">
      <w:start w:val="1"/>
      <w:numFmt w:val="lowerRoman"/>
      <w:pStyle w:val="Titre3"/>
      <w:lvlText w:val="%3)"/>
      <w:legacy w:legacy="1" w:legacySpace="0" w:legacyIndent="425"/>
      <w:lvlJc w:val="left"/>
    </w:lvl>
    <w:lvl w:ilvl="3">
      <w:start w:val="1"/>
      <w:numFmt w:val="none"/>
      <w:pStyle w:val="Titre4"/>
      <w:lvlText w:val=""/>
      <w:legacy w:legacy="1" w:legacySpace="0" w:legacyIndent="283"/>
      <w:lvlJc w:val="left"/>
      <w:rPr>
        <w:rFonts w:ascii="Symbol" w:hAnsi="Symbol" w:hint="default"/>
      </w:rPr>
    </w:lvl>
    <w:lvl w:ilvl="4">
      <w:start w:val="1"/>
      <w:numFmt w:val="none"/>
      <w:pStyle w:val="Titre5"/>
      <w:lvlText w:val=""/>
      <w:legacy w:legacy="1" w:legacySpace="0" w:legacyIndent="283"/>
      <w:lvlJc w:val="left"/>
      <w:rPr>
        <w:rFonts w:ascii="Symbol" w:hAnsi="Symbol" w:hint="default"/>
      </w:rPr>
    </w:lvl>
    <w:lvl w:ilvl="5">
      <w:start w:val="1"/>
      <w:numFmt w:val="none"/>
      <w:lvlText w:val=""/>
      <w:legacy w:legacy="1" w:legacySpace="0" w:legacyIndent="283"/>
      <w:lvlJc w:val="left"/>
      <w:rPr>
        <w:rFonts w:ascii="Symbol" w:hAnsi="Symbol" w:hint="default"/>
      </w:rPr>
    </w:lvl>
    <w:lvl w:ilvl="6">
      <w:start w:val="1"/>
      <w:numFmt w:val="none"/>
      <w:lvlText w:val=""/>
      <w:legacy w:legacy="1" w:legacySpace="0" w:legacyIndent="283"/>
      <w:lvlJc w:val="left"/>
      <w:rPr>
        <w:rFonts w:ascii="Symbol" w:hAnsi="Symbol" w:hint="default"/>
      </w:rPr>
    </w:lvl>
    <w:lvl w:ilvl="7">
      <w:start w:val="1"/>
      <w:numFmt w:val="none"/>
      <w:lvlText w:val=""/>
      <w:legacy w:legacy="1" w:legacySpace="0" w:legacyIndent="283"/>
      <w:lvlJc w:val="left"/>
      <w:rPr>
        <w:rFonts w:ascii="Symbol" w:hAnsi="Symbol" w:hint="default"/>
      </w:rPr>
    </w:lvl>
    <w:lvl w:ilvl="8">
      <w:start w:val="1"/>
      <w:numFmt w:val="none"/>
      <w:lvlText w:val=""/>
      <w:legacy w:legacy="1" w:legacySpace="0" w:legacyIndent="283"/>
      <w:lvlJc w:val="left"/>
      <w:rPr>
        <w:rFonts w:ascii="Symbol" w:hAnsi="Symbol" w:hint="default"/>
      </w:rPr>
    </w:lvl>
  </w:abstractNum>
  <w:abstractNum w:abstractNumId="25" w15:restartNumberingAfterBreak="0">
    <w:nsid w:val="4E1662C2"/>
    <w:multiLevelType w:val="hybridMultilevel"/>
    <w:tmpl w:val="F33CC790"/>
    <w:lvl w:ilvl="0" w:tplc="342CCCA0">
      <w:start w:val="1"/>
      <w:numFmt w:val="lowerLetter"/>
      <w:lvlText w:val="%1)"/>
      <w:lvlJc w:val="left"/>
      <w:pPr>
        <w:tabs>
          <w:tab w:val="num" w:pos="1505"/>
        </w:tabs>
        <w:ind w:left="1505" w:hanging="425"/>
      </w:pPr>
      <w:rPr>
        <w:rFonts w:hint="default"/>
      </w:rPr>
    </w:lvl>
    <w:lvl w:ilvl="1" w:tplc="0C0C0019" w:tentative="1">
      <w:start w:val="1"/>
      <w:numFmt w:val="lowerLetter"/>
      <w:lvlText w:val="%2."/>
      <w:lvlJc w:val="left"/>
      <w:pPr>
        <w:ind w:left="1350" w:hanging="360"/>
      </w:pPr>
    </w:lvl>
    <w:lvl w:ilvl="2" w:tplc="0C0C001B" w:tentative="1">
      <w:start w:val="1"/>
      <w:numFmt w:val="lowerRoman"/>
      <w:lvlText w:val="%3."/>
      <w:lvlJc w:val="right"/>
      <w:pPr>
        <w:ind w:left="2070" w:hanging="180"/>
      </w:pPr>
    </w:lvl>
    <w:lvl w:ilvl="3" w:tplc="0C0C000F" w:tentative="1">
      <w:start w:val="1"/>
      <w:numFmt w:val="decimal"/>
      <w:lvlText w:val="%4."/>
      <w:lvlJc w:val="left"/>
      <w:pPr>
        <w:ind w:left="2790" w:hanging="360"/>
      </w:pPr>
    </w:lvl>
    <w:lvl w:ilvl="4" w:tplc="0C0C0019" w:tentative="1">
      <w:start w:val="1"/>
      <w:numFmt w:val="lowerLetter"/>
      <w:lvlText w:val="%5."/>
      <w:lvlJc w:val="left"/>
      <w:pPr>
        <w:ind w:left="3510" w:hanging="360"/>
      </w:pPr>
    </w:lvl>
    <w:lvl w:ilvl="5" w:tplc="0C0C001B" w:tentative="1">
      <w:start w:val="1"/>
      <w:numFmt w:val="lowerRoman"/>
      <w:lvlText w:val="%6."/>
      <w:lvlJc w:val="right"/>
      <w:pPr>
        <w:ind w:left="4230" w:hanging="180"/>
      </w:pPr>
    </w:lvl>
    <w:lvl w:ilvl="6" w:tplc="0C0C000F" w:tentative="1">
      <w:start w:val="1"/>
      <w:numFmt w:val="decimal"/>
      <w:lvlText w:val="%7."/>
      <w:lvlJc w:val="left"/>
      <w:pPr>
        <w:ind w:left="4950" w:hanging="360"/>
      </w:pPr>
    </w:lvl>
    <w:lvl w:ilvl="7" w:tplc="0C0C0019" w:tentative="1">
      <w:start w:val="1"/>
      <w:numFmt w:val="lowerLetter"/>
      <w:lvlText w:val="%8."/>
      <w:lvlJc w:val="left"/>
      <w:pPr>
        <w:ind w:left="5670" w:hanging="360"/>
      </w:pPr>
    </w:lvl>
    <w:lvl w:ilvl="8" w:tplc="0C0C001B" w:tentative="1">
      <w:start w:val="1"/>
      <w:numFmt w:val="lowerRoman"/>
      <w:lvlText w:val="%9."/>
      <w:lvlJc w:val="right"/>
      <w:pPr>
        <w:ind w:left="6390" w:hanging="180"/>
      </w:pPr>
    </w:lvl>
  </w:abstractNum>
  <w:abstractNum w:abstractNumId="26" w15:restartNumberingAfterBreak="0">
    <w:nsid w:val="4F330E03"/>
    <w:multiLevelType w:val="hybridMultilevel"/>
    <w:tmpl w:val="8346BD44"/>
    <w:lvl w:ilvl="0" w:tplc="E766C470">
      <w:start w:val="1"/>
      <w:numFmt w:val="lowerRoman"/>
      <w:lvlText w:val="%1)"/>
      <w:lvlJc w:val="left"/>
      <w:pPr>
        <w:tabs>
          <w:tab w:val="num" w:pos="1930"/>
        </w:tabs>
        <w:ind w:left="1930" w:hanging="42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33C6BDF"/>
    <w:multiLevelType w:val="hybridMultilevel"/>
    <w:tmpl w:val="13D2B138"/>
    <w:lvl w:ilvl="0" w:tplc="0C0C0017">
      <w:start w:val="1"/>
      <w:numFmt w:val="lowerLetter"/>
      <w:lvlText w:val="%1)"/>
      <w:lvlJc w:val="lef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8" w15:restartNumberingAfterBreak="0">
    <w:nsid w:val="5C7370A9"/>
    <w:multiLevelType w:val="hybridMultilevel"/>
    <w:tmpl w:val="1D6C1232"/>
    <w:lvl w:ilvl="0" w:tplc="59466392">
      <w:start w:val="1"/>
      <w:numFmt w:val="bullet"/>
      <w:pStyle w:val="AonTableauPuce2"/>
      <w:lvlText w:val="−"/>
      <w:lvlJc w:val="left"/>
      <w:pPr>
        <w:ind w:left="1410" w:hanging="360"/>
      </w:pPr>
      <w:rPr>
        <w:rFonts w:ascii="Arial" w:hAnsi="Arial" w:hint="default"/>
        <w:b w:val="0"/>
        <w:i w:val="0"/>
      </w:rPr>
    </w:lvl>
    <w:lvl w:ilvl="1" w:tplc="10090003" w:tentative="1">
      <w:start w:val="1"/>
      <w:numFmt w:val="bullet"/>
      <w:lvlText w:val="o"/>
      <w:lvlJc w:val="left"/>
      <w:pPr>
        <w:ind w:left="2130" w:hanging="360"/>
      </w:pPr>
      <w:rPr>
        <w:rFonts w:ascii="Courier New" w:hAnsi="Courier New" w:cs="Courier New" w:hint="default"/>
      </w:rPr>
    </w:lvl>
    <w:lvl w:ilvl="2" w:tplc="10090005" w:tentative="1">
      <w:start w:val="1"/>
      <w:numFmt w:val="bullet"/>
      <w:lvlText w:val=""/>
      <w:lvlJc w:val="left"/>
      <w:pPr>
        <w:ind w:left="2850" w:hanging="360"/>
      </w:pPr>
      <w:rPr>
        <w:rFonts w:ascii="Wingdings" w:hAnsi="Wingdings" w:hint="default"/>
      </w:rPr>
    </w:lvl>
    <w:lvl w:ilvl="3" w:tplc="10090001" w:tentative="1">
      <w:start w:val="1"/>
      <w:numFmt w:val="bullet"/>
      <w:lvlText w:val=""/>
      <w:lvlJc w:val="left"/>
      <w:pPr>
        <w:ind w:left="3570" w:hanging="360"/>
      </w:pPr>
      <w:rPr>
        <w:rFonts w:ascii="Symbol" w:hAnsi="Symbol" w:hint="default"/>
      </w:rPr>
    </w:lvl>
    <w:lvl w:ilvl="4" w:tplc="10090003" w:tentative="1">
      <w:start w:val="1"/>
      <w:numFmt w:val="bullet"/>
      <w:lvlText w:val="o"/>
      <w:lvlJc w:val="left"/>
      <w:pPr>
        <w:ind w:left="4290" w:hanging="360"/>
      </w:pPr>
      <w:rPr>
        <w:rFonts w:ascii="Courier New" w:hAnsi="Courier New" w:cs="Courier New" w:hint="default"/>
      </w:rPr>
    </w:lvl>
    <w:lvl w:ilvl="5" w:tplc="10090005" w:tentative="1">
      <w:start w:val="1"/>
      <w:numFmt w:val="bullet"/>
      <w:lvlText w:val=""/>
      <w:lvlJc w:val="left"/>
      <w:pPr>
        <w:ind w:left="5010" w:hanging="360"/>
      </w:pPr>
      <w:rPr>
        <w:rFonts w:ascii="Wingdings" w:hAnsi="Wingdings" w:hint="default"/>
      </w:rPr>
    </w:lvl>
    <w:lvl w:ilvl="6" w:tplc="10090001" w:tentative="1">
      <w:start w:val="1"/>
      <w:numFmt w:val="bullet"/>
      <w:lvlText w:val=""/>
      <w:lvlJc w:val="left"/>
      <w:pPr>
        <w:ind w:left="5730" w:hanging="360"/>
      </w:pPr>
      <w:rPr>
        <w:rFonts w:ascii="Symbol" w:hAnsi="Symbol" w:hint="default"/>
      </w:rPr>
    </w:lvl>
    <w:lvl w:ilvl="7" w:tplc="10090003" w:tentative="1">
      <w:start w:val="1"/>
      <w:numFmt w:val="bullet"/>
      <w:lvlText w:val="o"/>
      <w:lvlJc w:val="left"/>
      <w:pPr>
        <w:ind w:left="6450" w:hanging="360"/>
      </w:pPr>
      <w:rPr>
        <w:rFonts w:ascii="Courier New" w:hAnsi="Courier New" w:cs="Courier New" w:hint="default"/>
      </w:rPr>
    </w:lvl>
    <w:lvl w:ilvl="8" w:tplc="10090005" w:tentative="1">
      <w:start w:val="1"/>
      <w:numFmt w:val="bullet"/>
      <w:lvlText w:val=""/>
      <w:lvlJc w:val="left"/>
      <w:pPr>
        <w:ind w:left="7170" w:hanging="360"/>
      </w:pPr>
      <w:rPr>
        <w:rFonts w:ascii="Wingdings" w:hAnsi="Wingdings" w:hint="default"/>
      </w:rPr>
    </w:lvl>
  </w:abstractNum>
  <w:abstractNum w:abstractNumId="29" w15:restartNumberingAfterBreak="0">
    <w:nsid w:val="608463DF"/>
    <w:multiLevelType w:val="hybridMultilevel"/>
    <w:tmpl w:val="5B461162"/>
    <w:lvl w:ilvl="0" w:tplc="F6FCAE22">
      <w:start w:val="1"/>
      <w:numFmt w:val="lowerLetter"/>
      <w:lvlText w:val="%1)"/>
      <w:lvlJc w:val="left"/>
      <w:pPr>
        <w:tabs>
          <w:tab w:val="num" w:pos="1595"/>
        </w:tabs>
        <w:ind w:left="1595" w:hanging="42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6422E3B"/>
    <w:multiLevelType w:val="hybridMultilevel"/>
    <w:tmpl w:val="F4CA9352"/>
    <w:lvl w:ilvl="0" w:tplc="08F6132C">
      <w:start w:val="1"/>
      <w:numFmt w:val="lowerLetter"/>
      <w:lvlText w:val="%1)"/>
      <w:lvlJc w:val="left"/>
      <w:pPr>
        <w:ind w:left="1410" w:hanging="360"/>
      </w:pPr>
      <w:rPr>
        <w:rFonts w:hint="default"/>
      </w:rPr>
    </w:lvl>
    <w:lvl w:ilvl="1" w:tplc="0C0C0019" w:tentative="1">
      <w:start w:val="1"/>
      <w:numFmt w:val="lowerLetter"/>
      <w:lvlText w:val="%2."/>
      <w:lvlJc w:val="left"/>
      <w:pPr>
        <w:ind w:left="2130" w:hanging="360"/>
      </w:pPr>
    </w:lvl>
    <w:lvl w:ilvl="2" w:tplc="0C0C001B" w:tentative="1">
      <w:start w:val="1"/>
      <w:numFmt w:val="lowerRoman"/>
      <w:lvlText w:val="%3."/>
      <w:lvlJc w:val="right"/>
      <w:pPr>
        <w:ind w:left="2850" w:hanging="180"/>
      </w:pPr>
    </w:lvl>
    <w:lvl w:ilvl="3" w:tplc="0C0C000F" w:tentative="1">
      <w:start w:val="1"/>
      <w:numFmt w:val="decimal"/>
      <w:lvlText w:val="%4."/>
      <w:lvlJc w:val="left"/>
      <w:pPr>
        <w:ind w:left="3570" w:hanging="360"/>
      </w:pPr>
    </w:lvl>
    <w:lvl w:ilvl="4" w:tplc="0C0C0019" w:tentative="1">
      <w:start w:val="1"/>
      <w:numFmt w:val="lowerLetter"/>
      <w:lvlText w:val="%5."/>
      <w:lvlJc w:val="left"/>
      <w:pPr>
        <w:ind w:left="4290" w:hanging="360"/>
      </w:pPr>
    </w:lvl>
    <w:lvl w:ilvl="5" w:tplc="0C0C001B" w:tentative="1">
      <w:start w:val="1"/>
      <w:numFmt w:val="lowerRoman"/>
      <w:lvlText w:val="%6."/>
      <w:lvlJc w:val="right"/>
      <w:pPr>
        <w:ind w:left="5010" w:hanging="180"/>
      </w:pPr>
    </w:lvl>
    <w:lvl w:ilvl="6" w:tplc="0C0C000F" w:tentative="1">
      <w:start w:val="1"/>
      <w:numFmt w:val="decimal"/>
      <w:lvlText w:val="%7."/>
      <w:lvlJc w:val="left"/>
      <w:pPr>
        <w:ind w:left="5730" w:hanging="360"/>
      </w:pPr>
    </w:lvl>
    <w:lvl w:ilvl="7" w:tplc="0C0C0019" w:tentative="1">
      <w:start w:val="1"/>
      <w:numFmt w:val="lowerLetter"/>
      <w:lvlText w:val="%8."/>
      <w:lvlJc w:val="left"/>
      <w:pPr>
        <w:ind w:left="6450" w:hanging="360"/>
      </w:pPr>
    </w:lvl>
    <w:lvl w:ilvl="8" w:tplc="0C0C001B" w:tentative="1">
      <w:start w:val="1"/>
      <w:numFmt w:val="lowerRoman"/>
      <w:lvlText w:val="%9."/>
      <w:lvlJc w:val="right"/>
      <w:pPr>
        <w:ind w:left="7170" w:hanging="180"/>
      </w:pPr>
    </w:lvl>
  </w:abstractNum>
  <w:abstractNum w:abstractNumId="31" w15:restartNumberingAfterBreak="0">
    <w:nsid w:val="673533A4"/>
    <w:multiLevelType w:val="hybridMultilevel"/>
    <w:tmpl w:val="C3344DCE"/>
    <w:lvl w:ilvl="0" w:tplc="EE0AB426">
      <w:start w:val="1"/>
      <w:numFmt w:val="bullet"/>
      <w:pStyle w:val="AonTableauPuce1"/>
      <w:lvlText w:val=""/>
      <w:lvlJc w:val="left"/>
      <w:pPr>
        <w:ind w:left="2505" w:hanging="360"/>
      </w:pPr>
      <w:rPr>
        <w:rFonts w:ascii="Wingdings" w:hAnsi="Wingdings" w:hint="default"/>
      </w:rPr>
    </w:lvl>
    <w:lvl w:ilvl="1" w:tplc="10090003" w:tentative="1">
      <w:start w:val="1"/>
      <w:numFmt w:val="bullet"/>
      <w:lvlText w:val="o"/>
      <w:lvlJc w:val="left"/>
      <w:pPr>
        <w:ind w:left="3225" w:hanging="360"/>
      </w:pPr>
      <w:rPr>
        <w:rFonts w:ascii="Courier New" w:hAnsi="Courier New" w:cs="Courier New" w:hint="default"/>
      </w:rPr>
    </w:lvl>
    <w:lvl w:ilvl="2" w:tplc="10090005" w:tentative="1">
      <w:start w:val="1"/>
      <w:numFmt w:val="bullet"/>
      <w:lvlText w:val=""/>
      <w:lvlJc w:val="left"/>
      <w:pPr>
        <w:ind w:left="3945" w:hanging="360"/>
      </w:pPr>
      <w:rPr>
        <w:rFonts w:ascii="Wingdings" w:hAnsi="Wingdings" w:hint="default"/>
      </w:rPr>
    </w:lvl>
    <w:lvl w:ilvl="3" w:tplc="10090001" w:tentative="1">
      <w:start w:val="1"/>
      <w:numFmt w:val="bullet"/>
      <w:lvlText w:val=""/>
      <w:lvlJc w:val="left"/>
      <w:pPr>
        <w:ind w:left="4665" w:hanging="360"/>
      </w:pPr>
      <w:rPr>
        <w:rFonts w:ascii="Symbol" w:hAnsi="Symbol" w:hint="default"/>
      </w:rPr>
    </w:lvl>
    <w:lvl w:ilvl="4" w:tplc="10090003" w:tentative="1">
      <w:start w:val="1"/>
      <w:numFmt w:val="bullet"/>
      <w:lvlText w:val="o"/>
      <w:lvlJc w:val="left"/>
      <w:pPr>
        <w:ind w:left="5385" w:hanging="360"/>
      </w:pPr>
      <w:rPr>
        <w:rFonts w:ascii="Courier New" w:hAnsi="Courier New" w:cs="Courier New" w:hint="default"/>
      </w:rPr>
    </w:lvl>
    <w:lvl w:ilvl="5" w:tplc="10090005" w:tentative="1">
      <w:start w:val="1"/>
      <w:numFmt w:val="bullet"/>
      <w:lvlText w:val=""/>
      <w:lvlJc w:val="left"/>
      <w:pPr>
        <w:ind w:left="6105" w:hanging="360"/>
      </w:pPr>
      <w:rPr>
        <w:rFonts w:ascii="Wingdings" w:hAnsi="Wingdings" w:hint="default"/>
      </w:rPr>
    </w:lvl>
    <w:lvl w:ilvl="6" w:tplc="10090001" w:tentative="1">
      <w:start w:val="1"/>
      <w:numFmt w:val="bullet"/>
      <w:lvlText w:val=""/>
      <w:lvlJc w:val="left"/>
      <w:pPr>
        <w:ind w:left="6825" w:hanging="360"/>
      </w:pPr>
      <w:rPr>
        <w:rFonts w:ascii="Symbol" w:hAnsi="Symbol" w:hint="default"/>
      </w:rPr>
    </w:lvl>
    <w:lvl w:ilvl="7" w:tplc="10090003" w:tentative="1">
      <w:start w:val="1"/>
      <w:numFmt w:val="bullet"/>
      <w:lvlText w:val="o"/>
      <w:lvlJc w:val="left"/>
      <w:pPr>
        <w:ind w:left="7545" w:hanging="360"/>
      </w:pPr>
      <w:rPr>
        <w:rFonts w:ascii="Courier New" w:hAnsi="Courier New" w:cs="Courier New" w:hint="default"/>
      </w:rPr>
    </w:lvl>
    <w:lvl w:ilvl="8" w:tplc="10090005" w:tentative="1">
      <w:start w:val="1"/>
      <w:numFmt w:val="bullet"/>
      <w:lvlText w:val=""/>
      <w:lvlJc w:val="left"/>
      <w:pPr>
        <w:ind w:left="8265" w:hanging="360"/>
      </w:pPr>
      <w:rPr>
        <w:rFonts w:ascii="Wingdings" w:hAnsi="Wingdings" w:hint="default"/>
      </w:rPr>
    </w:lvl>
  </w:abstractNum>
  <w:abstractNum w:abstractNumId="32" w15:restartNumberingAfterBreak="0">
    <w:nsid w:val="6A1A2892"/>
    <w:multiLevelType w:val="multilevel"/>
    <w:tmpl w:val="0B588B42"/>
    <w:lvl w:ilvl="0">
      <w:start w:val="1"/>
      <w:numFmt w:val="decimal"/>
      <w:pStyle w:val="Article521"/>
      <w:lvlText w:val="5.2.%1"/>
      <w:lvlJc w:val="left"/>
      <w:pPr>
        <w:tabs>
          <w:tab w:val="num" w:pos="1049"/>
        </w:tabs>
        <w:ind w:left="1049" w:hanging="1049"/>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ascii="Symbol" w:hAnsi="Symbol" w:hint="default"/>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Symbol" w:hAnsi="Symbol" w:hint="default"/>
      </w:rPr>
    </w:lvl>
    <w:lvl w:ilvl="6">
      <w:start w:val="1"/>
      <w:numFmt w:val="none"/>
      <w:lvlText w:val=""/>
      <w:lvlJc w:val="left"/>
      <w:pPr>
        <w:tabs>
          <w:tab w:val="num" w:pos="0"/>
        </w:tabs>
        <w:ind w:left="0" w:firstLine="0"/>
      </w:pPr>
      <w:rPr>
        <w:rFonts w:ascii="Symbol" w:hAnsi="Symbol"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33" w15:restartNumberingAfterBreak="0">
    <w:nsid w:val="6C4E399E"/>
    <w:multiLevelType w:val="hybridMultilevel"/>
    <w:tmpl w:val="CE867C04"/>
    <w:lvl w:ilvl="0" w:tplc="208E582A">
      <w:start w:val="1"/>
      <w:numFmt w:val="bullet"/>
      <w:pStyle w:val="Niveau8"/>
      <w:lvlText w:val="-"/>
      <w:lvlJc w:val="left"/>
      <w:pPr>
        <w:tabs>
          <w:tab w:val="num" w:pos="1785"/>
        </w:tabs>
        <w:ind w:left="1785" w:hanging="360"/>
      </w:pPr>
      <w:rPr>
        <w:rFonts w:hAnsi="Courier New" w:hint="default"/>
      </w:rPr>
    </w:lvl>
    <w:lvl w:ilvl="1" w:tplc="040C0003">
      <w:start w:val="1"/>
      <w:numFmt w:val="bullet"/>
      <w:lvlText w:val="o"/>
      <w:lvlJc w:val="left"/>
      <w:pPr>
        <w:tabs>
          <w:tab w:val="num" w:pos="1391"/>
        </w:tabs>
        <w:ind w:left="1391" w:hanging="360"/>
      </w:pPr>
      <w:rPr>
        <w:rFonts w:ascii="Courier New" w:hAnsi="Courier New" w:hint="default"/>
      </w:rPr>
    </w:lvl>
    <w:lvl w:ilvl="2" w:tplc="040C0005">
      <w:start w:val="1"/>
      <w:numFmt w:val="bullet"/>
      <w:lvlText w:val=""/>
      <w:lvlJc w:val="left"/>
      <w:pPr>
        <w:tabs>
          <w:tab w:val="num" w:pos="2111"/>
        </w:tabs>
        <w:ind w:left="2111" w:hanging="360"/>
      </w:pPr>
      <w:rPr>
        <w:rFonts w:ascii="Wingdings" w:hAnsi="Wingdings" w:hint="default"/>
      </w:rPr>
    </w:lvl>
    <w:lvl w:ilvl="3" w:tplc="040C0001">
      <w:start w:val="1"/>
      <w:numFmt w:val="bullet"/>
      <w:lvlText w:val=""/>
      <w:lvlJc w:val="left"/>
      <w:pPr>
        <w:tabs>
          <w:tab w:val="num" w:pos="2831"/>
        </w:tabs>
        <w:ind w:left="2831" w:hanging="360"/>
      </w:pPr>
      <w:rPr>
        <w:rFonts w:ascii="Symbol" w:hAnsi="Symbol" w:hint="default"/>
      </w:rPr>
    </w:lvl>
    <w:lvl w:ilvl="4" w:tplc="040C0003" w:tentative="1">
      <w:start w:val="1"/>
      <w:numFmt w:val="bullet"/>
      <w:lvlText w:val="o"/>
      <w:lvlJc w:val="left"/>
      <w:pPr>
        <w:tabs>
          <w:tab w:val="num" w:pos="3551"/>
        </w:tabs>
        <w:ind w:left="3551" w:hanging="360"/>
      </w:pPr>
      <w:rPr>
        <w:rFonts w:ascii="Courier New" w:hAnsi="Courier New" w:hint="default"/>
      </w:rPr>
    </w:lvl>
    <w:lvl w:ilvl="5" w:tplc="040C0005" w:tentative="1">
      <w:start w:val="1"/>
      <w:numFmt w:val="bullet"/>
      <w:lvlText w:val=""/>
      <w:lvlJc w:val="left"/>
      <w:pPr>
        <w:tabs>
          <w:tab w:val="num" w:pos="4271"/>
        </w:tabs>
        <w:ind w:left="4271" w:hanging="360"/>
      </w:pPr>
      <w:rPr>
        <w:rFonts w:ascii="Wingdings" w:hAnsi="Wingdings" w:hint="default"/>
      </w:rPr>
    </w:lvl>
    <w:lvl w:ilvl="6" w:tplc="040C0001" w:tentative="1">
      <w:start w:val="1"/>
      <w:numFmt w:val="bullet"/>
      <w:lvlText w:val=""/>
      <w:lvlJc w:val="left"/>
      <w:pPr>
        <w:tabs>
          <w:tab w:val="num" w:pos="4991"/>
        </w:tabs>
        <w:ind w:left="4991" w:hanging="360"/>
      </w:pPr>
      <w:rPr>
        <w:rFonts w:ascii="Symbol" w:hAnsi="Symbol" w:hint="default"/>
      </w:rPr>
    </w:lvl>
    <w:lvl w:ilvl="7" w:tplc="040C0003" w:tentative="1">
      <w:start w:val="1"/>
      <w:numFmt w:val="bullet"/>
      <w:lvlText w:val="o"/>
      <w:lvlJc w:val="left"/>
      <w:pPr>
        <w:tabs>
          <w:tab w:val="num" w:pos="5711"/>
        </w:tabs>
        <w:ind w:left="5711" w:hanging="360"/>
      </w:pPr>
      <w:rPr>
        <w:rFonts w:ascii="Courier New" w:hAnsi="Courier New" w:hint="default"/>
      </w:rPr>
    </w:lvl>
    <w:lvl w:ilvl="8" w:tplc="040C0005" w:tentative="1">
      <w:start w:val="1"/>
      <w:numFmt w:val="bullet"/>
      <w:lvlText w:val=""/>
      <w:lvlJc w:val="left"/>
      <w:pPr>
        <w:tabs>
          <w:tab w:val="num" w:pos="6431"/>
        </w:tabs>
        <w:ind w:left="6431" w:hanging="360"/>
      </w:pPr>
      <w:rPr>
        <w:rFonts w:ascii="Wingdings" w:hAnsi="Wingdings" w:hint="default"/>
      </w:rPr>
    </w:lvl>
  </w:abstractNum>
  <w:abstractNum w:abstractNumId="34" w15:restartNumberingAfterBreak="0">
    <w:nsid w:val="6CA12236"/>
    <w:multiLevelType w:val="hybridMultilevel"/>
    <w:tmpl w:val="4BFC51A0"/>
    <w:lvl w:ilvl="0" w:tplc="9BE64CC0">
      <w:start w:val="1"/>
      <w:numFmt w:val="lowerLetter"/>
      <w:lvlText w:val="%1)"/>
      <w:lvlJc w:val="left"/>
      <w:pPr>
        <w:tabs>
          <w:tab w:val="num" w:pos="1595"/>
        </w:tabs>
        <w:ind w:left="1595" w:hanging="42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CD15DBC"/>
    <w:multiLevelType w:val="hybridMultilevel"/>
    <w:tmpl w:val="3A308C6E"/>
    <w:lvl w:ilvl="0" w:tplc="CB68E330">
      <w:start w:val="1"/>
      <w:numFmt w:val="bullet"/>
      <w:pStyle w:val="Niveau7"/>
      <w:lvlText w:val=""/>
      <w:lvlJc w:val="left"/>
      <w:pPr>
        <w:tabs>
          <w:tab w:val="num" w:pos="1834"/>
        </w:tabs>
        <w:ind w:left="1474" w:firstLine="0"/>
      </w:pPr>
      <w:rPr>
        <w:rFonts w:ascii="Symbol" w:hAnsi="Symbol" w:hint="default"/>
      </w:rPr>
    </w:lvl>
    <w:lvl w:ilvl="1" w:tplc="040C0003" w:tentative="1">
      <w:start w:val="1"/>
      <w:numFmt w:val="bullet"/>
      <w:lvlText w:val="o"/>
      <w:lvlJc w:val="left"/>
      <w:pPr>
        <w:tabs>
          <w:tab w:val="num" w:pos="1865"/>
        </w:tabs>
        <w:ind w:left="1865" w:hanging="360"/>
      </w:pPr>
      <w:rPr>
        <w:rFonts w:ascii="Courier New" w:hAnsi="Courier New" w:hint="default"/>
      </w:rPr>
    </w:lvl>
    <w:lvl w:ilvl="2" w:tplc="040C0005" w:tentative="1">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36" w15:restartNumberingAfterBreak="0">
    <w:nsid w:val="6FFD02D0"/>
    <w:multiLevelType w:val="hybridMultilevel"/>
    <w:tmpl w:val="C61CD16C"/>
    <w:lvl w:ilvl="0" w:tplc="46F48F60">
      <w:start w:val="1"/>
      <w:numFmt w:val="lowerRoman"/>
      <w:lvlText w:val="%1)"/>
      <w:lvlJc w:val="left"/>
      <w:pPr>
        <w:ind w:left="1788" w:hanging="360"/>
      </w:pPr>
      <w:rPr>
        <w:rFonts w:hint="default"/>
      </w:r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37" w15:restartNumberingAfterBreak="0">
    <w:nsid w:val="75493DE3"/>
    <w:multiLevelType w:val="multilevel"/>
    <w:tmpl w:val="B712BD2E"/>
    <w:lvl w:ilvl="0">
      <w:start w:val="1"/>
      <w:numFmt w:val="decimal"/>
      <w:lvlText w:val="%1."/>
      <w:lvlJc w:val="left"/>
      <w:pPr>
        <w:tabs>
          <w:tab w:val="num" w:pos="1049"/>
        </w:tabs>
        <w:ind w:left="1049" w:hanging="1049"/>
      </w:pPr>
      <w:rPr>
        <w:rFonts w:ascii="Times New Roman" w:hAnsi="Times New Roman" w:hint="default"/>
        <w:b w:val="0"/>
        <w:i w:val="0"/>
        <w:vanish/>
        <w:color w:val="auto"/>
        <w:sz w:val="23"/>
      </w:rPr>
    </w:lvl>
    <w:lvl w:ilvl="1">
      <w:start w:val="1"/>
      <w:numFmt w:val="decimal"/>
      <w:lvlText w:val="%1.%2."/>
      <w:lvlJc w:val="left"/>
      <w:pPr>
        <w:tabs>
          <w:tab w:val="num" w:pos="360"/>
        </w:tabs>
        <w:ind w:left="0" w:firstLine="0"/>
      </w:pPr>
      <w:rPr>
        <w:rFonts w:ascii="Times New Roman" w:hAnsi="Times New Roman" w:hint="default"/>
        <w:b w:val="0"/>
        <w:i w:val="0"/>
        <w:vanish/>
        <w:color w:val="auto"/>
        <w:sz w:val="23"/>
      </w:rPr>
    </w:lvl>
    <w:lvl w:ilvl="2">
      <w:start w:val="1"/>
      <w:numFmt w:val="decimal"/>
      <w:lvlText w:val="%1.%2.%3"/>
      <w:lvlJc w:val="left"/>
      <w:pPr>
        <w:tabs>
          <w:tab w:val="num" w:pos="720"/>
        </w:tabs>
        <w:ind w:left="0" w:firstLine="0"/>
      </w:pPr>
      <w:rPr>
        <w:rFonts w:ascii="Times New Roman" w:hAnsi="Times New Roman" w:hint="default"/>
        <w:b w:val="0"/>
        <w:i w:val="0"/>
        <w:color w:val="auto"/>
        <w:sz w:val="23"/>
      </w:rPr>
    </w:lvl>
    <w:lvl w:ilvl="3">
      <w:start w:val="1"/>
      <w:numFmt w:val="decimal"/>
      <w:lvlText w:val="%1.%2.%3.%4."/>
      <w:lvlJc w:val="left"/>
      <w:pPr>
        <w:tabs>
          <w:tab w:val="num" w:pos="720"/>
        </w:tabs>
        <w:ind w:left="0" w:firstLine="0"/>
      </w:pPr>
      <w:rPr>
        <w:rFonts w:ascii="Times New Roman" w:hAnsi="Times New Roman" w:hint="default"/>
        <w:b w:val="0"/>
        <w:i w:val="0"/>
        <w:color w:val="auto"/>
        <w:sz w:val="23"/>
      </w:rPr>
    </w:lvl>
    <w:lvl w:ilvl="4">
      <w:start w:val="1"/>
      <w:numFmt w:val="none"/>
      <w:lvlText w:val=""/>
      <w:lvlJc w:val="left"/>
      <w:pPr>
        <w:tabs>
          <w:tab w:val="num" w:pos="360"/>
        </w:tabs>
        <w:ind w:left="0" w:firstLine="0"/>
      </w:pPr>
      <w:rPr>
        <w:rFonts w:ascii="Symbol" w:hAnsi="Symbol" w:hint="default"/>
      </w:rPr>
    </w:lvl>
    <w:lvl w:ilvl="5">
      <w:start w:val="1"/>
      <w:numFmt w:val="none"/>
      <w:lvlText w:val=""/>
      <w:lvlJc w:val="left"/>
      <w:pPr>
        <w:tabs>
          <w:tab w:val="num" w:pos="0"/>
        </w:tabs>
        <w:ind w:left="0" w:firstLine="0"/>
      </w:pPr>
      <w:rPr>
        <w:rFonts w:ascii="Symbol" w:hAnsi="Symbol" w:hint="default"/>
      </w:rPr>
    </w:lvl>
    <w:lvl w:ilvl="6">
      <w:start w:val="1"/>
      <w:numFmt w:val="none"/>
      <w:lvlText w:val=""/>
      <w:lvlJc w:val="left"/>
      <w:pPr>
        <w:tabs>
          <w:tab w:val="num" w:pos="0"/>
        </w:tabs>
        <w:ind w:left="0" w:firstLine="0"/>
      </w:pPr>
      <w:rPr>
        <w:rFonts w:ascii="Symbol" w:hAnsi="Symbol"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38" w15:restartNumberingAfterBreak="0">
    <w:nsid w:val="7B3B61EF"/>
    <w:multiLevelType w:val="hybridMultilevel"/>
    <w:tmpl w:val="D21E5786"/>
    <w:lvl w:ilvl="0" w:tplc="FFFFFFFF">
      <w:start w:val="1"/>
      <w:numFmt w:val="lowerRoman"/>
      <w:lvlText w:val="%1)"/>
      <w:lvlJc w:val="left"/>
      <w:pPr>
        <w:tabs>
          <w:tab w:val="num" w:pos="2194"/>
        </w:tabs>
        <w:ind w:left="1899" w:hanging="425"/>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DB2791F"/>
    <w:multiLevelType w:val="multilevel"/>
    <w:tmpl w:val="F4A289A6"/>
    <w:lvl w:ilvl="0">
      <w:start w:val="1"/>
      <w:numFmt w:val="decimal"/>
      <w:pStyle w:val="Article1071"/>
      <w:lvlText w:val="10.7.%1"/>
      <w:legacy w:legacy="1" w:legacySpace="0" w:legacyIndent="1049"/>
      <w:lvlJc w:val="left"/>
      <w:pPr>
        <w:ind w:left="1049" w:hanging="1049"/>
      </w:pPr>
    </w:lvl>
    <w:lvl w:ilvl="1">
      <w:start w:val="1"/>
      <w:numFmt w:val="lowerLetter"/>
      <w:lvlText w:val="%2)"/>
      <w:legacy w:legacy="1" w:legacySpace="0" w:legacyIndent="425"/>
      <w:lvlJc w:val="left"/>
    </w:lvl>
    <w:lvl w:ilvl="2">
      <w:start w:val="1"/>
      <w:numFmt w:val="lowerRoman"/>
      <w:lvlText w:val="%3)"/>
      <w:legacy w:legacy="1" w:legacySpace="0" w:legacyIndent="425"/>
      <w:lvlJc w:val="left"/>
    </w:lvl>
    <w:lvl w:ilvl="3">
      <w:start w:val="1"/>
      <w:numFmt w:val="lowerRoman"/>
      <w:lvlText w:val="%4)"/>
      <w:legacy w:legacy="1" w:legacySpace="0" w:legacyIndent="425"/>
      <w:lvlJc w:val="left"/>
    </w:lvl>
    <w:lvl w:ilvl="4">
      <w:start w:val="1"/>
      <w:numFmt w:val="none"/>
      <w:lvlText w:val=""/>
      <w:legacy w:legacy="1" w:legacySpace="0" w:legacyIndent="283"/>
      <w:lvlJc w:val="left"/>
      <w:rPr>
        <w:rFonts w:ascii="Symbol" w:hAnsi="Symbol" w:hint="default"/>
      </w:rPr>
    </w:lvl>
    <w:lvl w:ilvl="5">
      <w:start w:val="1"/>
      <w:numFmt w:val="none"/>
      <w:lvlText w:val=""/>
      <w:legacy w:legacy="1" w:legacySpace="0" w:legacyIndent="283"/>
      <w:lvlJc w:val="left"/>
      <w:rPr>
        <w:rFonts w:ascii="Symbol" w:hAnsi="Symbol" w:hint="default"/>
      </w:rPr>
    </w:lvl>
    <w:lvl w:ilvl="6">
      <w:start w:val="1"/>
      <w:numFmt w:val="none"/>
      <w:lvlText w:val=""/>
      <w:legacy w:legacy="1" w:legacySpace="0" w:legacyIndent="283"/>
      <w:lvlJc w:val="left"/>
      <w:rPr>
        <w:rFonts w:ascii="Symbol" w:hAnsi="Symbol" w:hint="default"/>
      </w:rPr>
    </w:lvl>
    <w:lvl w:ilvl="7">
      <w:start w:val="1"/>
      <w:numFmt w:val="none"/>
      <w:lvlText w:val=""/>
      <w:legacy w:legacy="1" w:legacySpace="0" w:legacyIndent="283"/>
      <w:lvlJc w:val="left"/>
      <w:rPr>
        <w:rFonts w:ascii="Symbol" w:hAnsi="Symbol" w:hint="default"/>
      </w:rPr>
    </w:lvl>
    <w:lvl w:ilvl="8">
      <w:start w:val="1"/>
      <w:numFmt w:val="none"/>
      <w:lvlText w:val=""/>
      <w:legacy w:legacy="1" w:legacySpace="0" w:legacyIndent="283"/>
      <w:lvlJc w:val="left"/>
      <w:rPr>
        <w:rFonts w:ascii="Symbol" w:hAnsi="Symbol" w:hint="default"/>
      </w:rPr>
    </w:lvl>
  </w:abstractNum>
  <w:num w:numId="1">
    <w:abstractNumId w:val="4"/>
  </w:num>
  <w:num w:numId="2">
    <w:abstractNumId w:val="22"/>
  </w:num>
  <w:num w:numId="3">
    <w:abstractNumId w:val="24"/>
    <w:lvlOverride w:ilvl="0">
      <w:lvl w:ilvl="0">
        <w:start w:val="1"/>
        <w:numFmt w:val="decimal"/>
        <w:pStyle w:val="Article121"/>
        <w:lvlText w:val="9.1.%1"/>
        <w:legacy w:legacy="1" w:legacySpace="0" w:legacyIndent="1049"/>
        <w:lvlJc w:val="left"/>
        <w:pPr>
          <w:ind w:left="1049" w:hanging="1049"/>
        </w:pPr>
      </w:lvl>
    </w:lvlOverride>
    <w:lvlOverride w:ilvl="1">
      <w:lvl w:ilvl="1">
        <w:start w:val="1"/>
        <w:numFmt w:val="lowerLetter"/>
        <w:lvlText w:val="%2)"/>
        <w:legacy w:legacy="1" w:legacySpace="0" w:legacyIndent="425"/>
        <w:lvlJc w:val="left"/>
      </w:lvl>
    </w:lvlOverride>
    <w:lvlOverride w:ilvl="2">
      <w:lvl w:ilvl="2">
        <w:start w:val="1"/>
        <w:numFmt w:val="lowerRoman"/>
        <w:pStyle w:val="Titre3"/>
        <w:lvlText w:val="%3)"/>
        <w:legacy w:legacy="1" w:legacySpace="0" w:legacyIndent="425"/>
        <w:lvlJc w:val="left"/>
      </w:lvl>
    </w:lvlOverride>
    <w:lvlOverride w:ilvl="3">
      <w:lvl w:ilvl="3">
        <w:start w:val="1"/>
        <w:numFmt w:val="none"/>
        <w:pStyle w:val="Titre4"/>
        <w:lvlText w:val=""/>
        <w:legacy w:legacy="1" w:legacySpace="0" w:legacyIndent="283"/>
        <w:lvlJc w:val="left"/>
        <w:rPr>
          <w:rFonts w:ascii="Symbol" w:hAnsi="Symbol" w:hint="default"/>
        </w:rPr>
      </w:lvl>
    </w:lvlOverride>
    <w:lvlOverride w:ilvl="4">
      <w:lvl w:ilvl="4">
        <w:start w:val="1"/>
        <w:numFmt w:val="none"/>
        <w:pStyle w:val="Titre5"/>
        <w:lvlText w:val=""/>
        <w:legacy w:legacy="1" w:legacySpace="0" w:legacyIndent="283"/>
        <w:lvlJc w:val="left"/>
        <w:rPr>
          <w:rFonts w:ascii="Symbol" w:hAnsi="Symbol" w:hint="default"/>
        </w:rPr>
      </w:lvl>
    </w:lvlOverride>
    <w:lvlOverride w:ilvl="5">
      <w:lvl w:ilvl="5">
        <w:start w:val="1"/>
        <w:numFmt w:val="none"/>
        <w:lvlText w:val=""/>
        <w:legacy w:legacy="1" w:legacySpace="0" w:legacyIndent="283"/>
        <w:lvlJc w:val="left"/>
        <w:rPr>
          <w:rFonts w:ascii="Symbol" w:hAnsi="Symbol" w:hint="default"/>
        </w:rPr>
      </w:lvl>
    </w:lvlOverride>
    <w:lvlOverride w:ilvl="6">
      <w:lvl w:ilvl="6">
        <w:start w:val="1"/>
        <w:numFmt w:val="none"/>
        <w:lvlText w:val=""/>
        <w:legacy w:legacy="1" w:legacySpace="0" w:legacyIndent="283"/>
        <w:lvlJc w:val="left"/>
        <w:rPr>
          <w:rFonts w:ascii="Symbol" w:hAnsi="Symbol" w:hint="default"/>
        </w:rPr>
      </w:lvl>
    </w:lvlOverride>
    <w:lvlOverride w:ilvl="7">
      <w:lvl w:ilvl="7">
        <w:start w:val="1"/>
        <w:numFmt w:val="none"/>
        <w:lvlText w:val=""/>
        <w:legacy w:legacy="1" w:legacySpace="0" w:legacyIndent="283"/>
        <w:lvlJc w:val="left"/>
        <w:rPr>
          <w:rFonts w:ascii="Symbol" w:hAnsi="Symbol" w:hint="default"/>
        </w:rPr>
      </w:lvl>
    </w:lvlOverride>
    <w:lvlOverride w:ilvl="8">
      <w:lvl w:ilvl="8">
        <w:start w:val="1"/>
        <w:numFmt w:val="none"/>
        <w:lvlText w:val=""/>
        <w:legacy w:legacy="1" w:legacySpace="0" w:legacyIndent="283"/>
        <w:lvlJc w:val="left"/>
        <w:rPr>
          <w:rFonts w:ascii="Symbol" w:hAnsi="Symbol" w:hint="default"/>
        </w:rPr>
      </w:lvl>
    </w:lvlOverride>
  </w:num>
  <w:num w:numId="4">
    <w:abstractNumId w:val="24"/>
    <w:lvlOverride w:ilvl="0">
      <w:lvl w:ilvl="0">
        <w:start w:val="1"/>
        <w:numFmt w:val="decimal"/>
        <w:pStyle w:val="Article121"/>
        <w:lvlText w:val="9.1.%1"/>
        <w:legacy w:legacy="1" w:legacySpace="0" w:legacyIndent="1049"/>
        <w:lvlJc w:val="left"/>
        <w:pPr>
          <w:ind w:left="1049" w:hanging="1049"/>
        </w:pPr>
      </w:lvl>
    </w:lvlOverride>
    <w:lvlOverride w:ilvl="1">
      <w:lvl w:ilvl="1">
        <w:start w:val="1"/>
        <w:numFmt w:val="lowerLetter"/>
        <w:lvlText w:val="%2)"/>
        <w:legacy w:legacy="1" w:legacySpace="0" w:legacyIndent="425"/>
        <w:lvlJc w:val="left"/>
      </w:lvl>
    </w:lvlOverride>
    <w:lvlOverride w:ilvl="2">
      <w:lvl w:ilvl="2">
        <w:start w:val="1"/>
        <w:numFmt w:val="lowerRoman"/>
        <w:pStyle w:val="Titre3"/>
        <w:lvlText w:val="%3)"/>
        <w:legacy w:legacy="1" w:legacySpace="0" w:legacyIndent="425"/>
        <w:lvlJc w:val="left"/>
      </w:lvl>
    </w:lvlOverride>
    <w:lvlOverride w:ilvl="3">
      <w:lvl w:ilvl="3">
        <w:start w:val="1"/>
        <w:numFmt w:val="none"/>
        <w:pStyle w:val="Titre4"/>
        <w:lvlText w:val=""/>
        <w:legacy w:legacy="1" w:legacySpace="0" w:legacyIndent="283"/>
        <w:lvlJc w:val="left"/>
        <w:rPr>
          <w:rFonts w:ascii="Symbol" w:hAnsi="Symbol" w:hint="default"/>
        </w:rPr>
      </w:lvl>
    </w:lvlOverride>
    <w:lvlOverride w:ilvl="4">
      <w:lvl w:ilvl="4">
        <w:start w:val="1"/>
        <w:numFmt w:val="none"/>
        <w:pStyle w:val="Titre5"/>
        <w:lvlText w:val=""/>
        <w:legacy w:legacy="1" w:legacySpace="0" w:legacyIndent="283"/>
        <w:lvlJc w:val="left"/>
        <w:rPr>
          <w:rFonts w:ascii="Symbol" w:hAnsi="Symbol" w:hint="default"/>
        </w:rPr>
      </w:lvl>
    </w:lvlOverride>
    <w:lvlOverride w:ilvl="5">
      <w:lvl w:ilvl="5">
        <w:start w:val="1"/>
        <w:numFmt w:val="none"/>
        <w:lvlText w:val=""/>
        <w:legacy w:legacy="1" w:legacySpace="0" w:legacyIndent="283"/>
        <w:lvlJc w:val="left"/>
        <w:rPr>
          <w:rFonts w:ascii="Symbol" w:hAnsi="Symbol" w:hint="default"/>
        </w:rPr>
      </w:lvl>
    </w:lvlOverride>
    <w:lvlOverride w:ilvl="6">
      <w:lvl w:ilvl="6">
        <w:start w:val="1"/>
        <w:numFmt w:val="none"/>
        <w:lvlText w:val=""/>
        <w:legacy w:legacy="1" w:legacySpace="0" w:legacyIndent="283"/>
        <w:lvlJc w:val="left"/>
        <w:rPr>
          <w:rFonts w:ascii="Symbol" w:hAnsi="Symbol" w:hint="default"/>
        </w:rPr>
      </w:lvl>
    </w:lvlOverride>
    <w:lvlOverride w:ilvl="7">
      <w:lvl w:ilvl="7">
        <w:start w:val="1"/>
        <w:numFmt w:val="none"/>
        <w:lvlText w:val=""/>
        <w:legacy w:legacy="1" w:legacySpace="0" w:legacyIndent="283"/>
        <w:lvlJc w:val="left"/>
        <w:rPr>
          <w:rFonts w:ascii="Symbol" w:hAnsi="Symbol" w:hint="default"/>
        </w:rPr>
      </w:lvl>
    </w:lvlOverride>
    <w:lvlOverride w:ilvl="8">
      <w:lvl w:ilvl="8">
        <w:start w:val="1"/>
        <w:numFmt w:val="none"/>
        <w:lvlText w:val=""/>
        <w:legacy w:legacy="1" w:legacySpace="0" w:legacyIndent="283"/>
        <w:lvlJc w:val="left"/>
        <w:rPr>
          <w:rFonts w:ascii="Symbol" w:hAnsi="Symbol" w:hint="default"/>
        </w:rPr>
      </w:lvl>
    </w:lvlOverride>
  </w:num>
  <w:num w:numId="5">
    <w:abstractNumId w:val="24"/>
    <w:lvlOverride w:ilvl="0">
      <w:lvl w:ilvl="0">
        <w:start w:val="1"/>
        <w:numFmt w:val="decimal"/>
        <w:pStyle w:val="Article121"/>
        <w:lvlText w:val="9.1.%1"/>
        <w:legacy w:legacy="1" w:legacySpace="0" w:legacyIndent="1049"/>
        <w:lvlJc w:val="left"/>
        <w:pPr>
          <w:ind w:left="1049" w:hanging="1049"/>
        </w:pPr>
      </w:lvl>
    </w:lvlOverride>
    <w:lvlOverride w:ilvl="1">
      <w:lvl w:ilvl="1">
        <w:start w:val="1"/>
        <w:numFmt w:val="lowerLetter"/>
        <w:lvlText w:val="%2)"/>
        <w:legacy w:legacy="1" w:legacySpace="0" w:legacyIndent="425"/>
        <w:lvlJc w:val="left"/>
      </w:lvl>
    </w:lvlOverride>
    <w:lvlOverride w:ilvl="2">
      <w:lvl w:ilvl="2">
        <w:start w:val="1"/>
        <w:numFmt w:val="lowerRoman"/>
        <w:pStyle w:val="Titre3"/>
        <w:lvlText w:val="%3)"/>
        <w:legacy w:legacy="1" w:legacySpace="0" w:legacyIndent="425"/>
        <w:lvlJc w:val="left"/>
      </w:lvl>
    </w:lvlOverride>
    <w:lvlOverride w:ilvl="3">
      <w:lvl w:ilvl="3">
        <w:start w:val="1"/>
        <w:numFmt w:val="none"/>
        <w:pStyle w:val="Titre4"/>
        <w:lvlText w:val=""/>
        <w:legacy w:legacy="1" w:legacySpace="0" w:legacyIndent="283"/>
        <w:lvlJc w:val="left"/>
        <w:rPr>
          <w:rFonts w:ascii="Symbol" w:hAnsi="Symbol" w:hint="default"/>
        </w:rPr>
      </w:lvl>
    </w:lvlOverride>
    <w:lvlOverride w:ilvl="4">
      <w:lvl w:ilvl="4">
        <w:start w:val="1"/>
        <w:numFmt w:val="none"/>
        <w:pStyle w:val="Titre5"/>
        <w:lvlText w:val=""/>
        <w:legacy w:legacy="1" w:legacySpace="0" w:legacyIndent="283"/>
        <w:lvlJc w:val="left"/>
        <w:rPr>
          <w:rFonts w:ascii="Symbol" w:hAnsi="Symbol" w:hint="default"/>
        </w:rPr>
      </w:lvl>
    </w:lvlOverride>
    <w:lvlOverride w:ilvl="5">
      <w:lvl w:ilvl="5">
        <w:start w:val="1"/>
        <w:numFmt w:val="none"/>
        <w:lvlText w:val=""/>
        <w:legacy w:legacy="1" w:legacySpace="0" w:legacyIndent="283"/>
        <w:lvlJc w:val="left"/>
        <w:rPr>
          <w:rFonts w:ascii="Symbol" w:hAnsi="Symbol" w:hint="default"/>
        </w:rPr>
      </w:lvl>
    </w:lvlOverride>
    <w:lvlOverride w:ilvl="6">
      <w:lvl w:ilvl="6">
        <w:start w:val="1"/>
        <w:numFmt w:val="none"/>
        <w:lvlText w:val=""/>
        <w:legacy w:legacy="1" w:legacySpace="0" w:legacyIndent="283"/>
        <w:lvlJc w:val="left"/>
        <w:rPr>
          <w:rFonts w:ascii="Symbol" w:hAnsi="Symbol" w:hint="default"/>
        </w:rPr>
      </w:lvl>
    </w:lvlOverride>
    <w:lvlOverride w:ilvl="7">
      <w:lvl w:ilvl="7">
        <w:start w:val="1"/>
        <w:numFmt w:val="none"/>
        <w:lvlText w:val=""/>
        <w:legacy w:legacy="1" w:legacySpace="0" w:legacyIndent="283"/>
        <w:lvlJc w:val="left"/>
        <w:rPr>
          <w:rFonts w:ascii="Symbol" w:hAnsi="Symbol" w:hint="default"/>
        </w:rPr>
      </w:lvl>
    </w:lvlOverride>
    <w:lvlOverride w:ilvl="8">
      <w:lvl w:ilvl="8">
        <w:start w:val="1"/>
        <w:numFmt w:val="none"/>
        <w:lvlText w:val=""/>
        <w:legacy w:legacy="1" w:legacySpace="0" w:legacyIndent="283"/>
        <w:lvlJc w:val="left"/>
        <w:rPr>
          <w:rFonts w:ascii="Symbol" w:hAnsi="Symbol" w:hint="default"/>
        </w:rPr>
      </w:lvl>
    </w:lvlOverride>
  </w:num>
  <w:num w:numId="6">
    <w:abstractNumId w:val="35"/>
  </w:num>
  <w:num w:numId="7">
    <w:abstractNumId w:val="33"/>
  </w:num>
  <w:num w:numId="8">
    <w:abstractNumId w:val="3"/>
  </w:num>
  <w:num w:numId="9">
    <w:abstractNumId w:val="2"/>
  </w:num>
  <w:num w:numId="10">
    <w:abstractNumId w:val="1"/>
  </w:num>
  <w:num w:numId="11">
    <w:abstractNumId w:val="0"/>
  </w:num>
  <w:num w:numId="12">
    <w:abstractNumId w:val="18"/>
  </w:num>
  <w:num w:numId="13">
    <w:abstractNumId w:val="21"/>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18"/>
    <w:lvlOverride w:ilvl="0">
      <w:startOverride w:val="1"/>
    </w:lvlOverride>
  </w:num>
  <w:num w:numId="21">
    <w:abstractNumId w:val="22"/>
    <w:lvlOverride w:ilvl="0">
      <w:startOverride w:val="1"/>
    </w:lvlOverride>
  </w:num>
  <w:num w:numId="22">
    <w:abstractNumId w:val="18"/>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18"/>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18"/>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31"/>
  </w:num>
  <w:num w:numId="46">
    <w:abstractNumId w:val="28"/>
  </w:num>
  <w:num w:numId="47">
    <w:abstractNumId w:val="22"/>
    <w:lvlOverride w:ilvl="0">
      <w:startOverride w:val="1"/>
    </w:lvlOverride>
  </w:num>
  <w:num w:numId="48">
    <w:abstractNumId w:val="9"/>
  </w:num>
  <w:num w:numId="4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lvlOverride w:ilvl="2">
      <w:lvl w:ilvl="2">
        <w:start w:val="1"/>
        <w:numFmt w:val="decimal"/>
        <w:pStyle w:val="Niveau3"/>
        <w:lvlText w:val="%1.%2.%3"/>
        <w:lvlJc w:val="left"/>
        <w:pPr>
          <w:tabs>
            <w:tab w:val="num" w:pos="720"/>
          </w:tabs>
          <w:ind w:left="0" w:firstLine="0"/>
        </w:pPr>
        <w:rPr>
          <w:rFonts w:ascii="Arial" w:hAnsi="Arial" w:cs="Arial" w:hint="default"/>
          <w:b w:val="0"/>
          <w:i w:val="0"/>
          <w:color w:val="auto"/>
          <w:sz w:val="20"/>
          <w:szCs w:val="20"/>
        </w:rPr>
      </w:lvl>
    </w:lvlOverride>
  </w:num>
  <w:num w:numId="50">
    <w:abstractNumId w:val="22"/>
    <w:lvlOverride w:ilvl="0">
      <w:startOverride w:val="1"/>
    </w:lvlOverride>
  </w:num>
  <w:num w:numId="51">
    <w:abstractNumId w:val="22"/>
  </w:num>
  <w:num w:numId="52">
    <w:abstractNumId w:val="18"/>
    <w:lvlOverride w:ilvl="0">
      <w:startOverride w:val="1"/>
    </w:lvlOverride>
  </w:num>
  <w:num w:numId="53">
    <w:abstractNumId w:val="18"/>
    <w:lvlOverride w:ilvl="0">
      <w:startOverride w:val="1"/>
    </w:lvlOverride>
  </w:num>
  <w:num w:numId="54">
    <w:abstractNumId w:val="22"/>
    <w:lvlOverride w:ilvl="0">
      <w:startOverride w:val="1"/>
    </w:lvlOverride>
  </w:num>
  <w:num w:numId="55">
    <w:abstractNumId w:val="18"/>
    <w:lvlOverride w:ilvl="0">
      <w:startOverride w:val="1"/>
    </w:lvlOverride>
  </w:num>
  <w:num w:numId="56">
    <w:abstractNumId w:val="18"/>
    <w:lvlOverride w:ilvl="0">
      <w:startOverride w:val="1"/>
    </w:lvlOverride>
  </w:num>
  <w:num w:numId="57">
    <w:abstractNumId w:val="22"/>
    <w:lvlOverride w:ilvl="0">
      <w:startOverride w:val="1"/>
    </w:lvlOverride>
  </w:num>
  <w:num w:numId="58">
    <w:abstractNumId w:val="22"/>
    <w:lvlOverride w:ilvl="0">
      <w:startOverride w:val="1"/>
    </w:lvlOverride>
  </w:num>
  <w:num w:numId="59">
    <w:abstractNumId w:val="23"/>
  </w:num>
  <w:num w:numId="60">
    <w:abstractNumId w:val="37"/>
  </w:num>
  <w:num w:numId="61">
    <w:abstractNumId w:val="19"/>
  </w:num>
  <w:num w:numId="62">
    <w:abstractNumId w:val="11"/>
  </w:num>
  <w:num w:numId="63">
    <w:abstractNumId w:val="22"/>
    <w:lvlOverride w:ilvl="0">
      <w:startOverride w:val="1"/>
    </w:lvlOverride>
  </w:num>
  <w:num w:numId="64">
    <w:abstractNumId w:val="39"/>
  </w:num>
  <w:num w:numId="65">
    <w:abstractNumId w:val="22"/>
    <w:lvlOverride w:ilvl="0">
      <w:startOverride w:val="1"/>
    </w:lvlOverride>
  </w:num>
  <w:num w:numId="66">
    <w:abstractNumId w:val="22"/>
    <w:lvlOverride w:ilvl="0">
      <w:startOverride w:val="9"/>
    </w:lvlOverride>
  </w:num>
  <w:num w:numId="67">
    <w:abstractNumId w:val="38"/>
  </w:num>
  <w:num w:numId="68">
    <w:abstractNumId w:val="22"/>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7"/>
  </w:num>
  <w:num w:numId="72">
    <w:abstractNumId w:val="32"/>
  </w:num>
  <w:num w:numId="73">
    <w:abstractNumId w:val="13"/>
  </w:num>
  <w:num w:numId="74">
    <w:abstractNumId w:val="22"/>
    <w:lvlOverride w:ilvl="0">
      <w:startOverride w:val="1"/>
    </w:lvlOverride>
  </w:num>
  <w:num w:numId="75">
    <w:abstractNumId w:val="30"/>
  </w:num>
  <w:num w:numId="76">
    <w:abstractNumId w:val="22"/>
    <w:lvlOverride w:ilvl="0">
      <w:startOverride w:val="1"/>
    </w:lvlOverride>
  </w:num>
  <w:num w:numId="77">
    <w:abstractNumId w:val="20"/>
  </w:num>
  <w:num w:numId="78">
    <w:abstractNumId w:val="22"/>
    <w:lvlOverride w:ilvl="0">
      <w:startOverride w:val="1"/>
    </w:lvlOverride>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10"/>
  </w:num>
  <w:num w:numId="90">
    <w:abstractNumId w:val="10"/>
  </w:num>
  <w:num w:numId="91">
    <w:abstractNumId w:val="10"/>
  </w:num>
  <w:num w:numId="92">
    <w:abstractNumId w:val="10"/>
  </w:num>
  <w:num w:numId="93">
    <w:abstractNumId w:val="10"/>
  </w:num>
  <w:num w:numId="94">
    <w:abstractNumId w:val="10"/>
  </w:num>
  <w:num w:numId="95">
    <w:abstractNumId w:val="10"/>
  </w:num>
  <w:num w:numId="96">
    <w:abstractNumId w:val="10"/>
  </w:num>
  <w:num w:numId="97">
    <w:abstractNumId w:val="10"/>
  </w:num>
  <w:num w:numId="98">
    <w:abstractNumId w:val="10"/>
  </w:num>
  <w:num w:numId="99">
    <w:abstractNumId w:val="10"/>
  </w:num>
  <w:num w:numId="100">
    <w:abstractNumId w:val="10"/>
  </w:num>
  <w:num w:numId="101">
    <w:abstractNumId w:val="10"/>
  </w:num>
  <w:num w:numId="102">
    <w:abstractNumId w:val="10"/>
  </w:num>
  <w:num w:numId="103">
    <w:abstractNumId w:val="10"/>
  </w:num>
  <w:num w:numId="104">
    <w:abstractNumId w:val="10"/>
  </w:num>
  <w:num w:numId="105">
    <w:abstractNumId w:val="10"/>
  </w:num>
  <w:num w:numId="106">
    <w:abstractNumId w:val="10"/>
  </w:num>
  <w:num w:numId="107">
    <w:abstractNumId w:val="10"/>
  </w:num>
  <w:num w:numId="108">
    <w:abstractNumId w:val="10"/>
  </w:num>
  <w:num w:numId="109">
    <w:abstractNumId w:val="10"/>
  </w:num>
  <w:num w:numId="110">
    <w:abstractNumId w:val="10"/>
  </w:num>
  <w:num w:numId="111">
    <w:abstractNumId w:val="10"/>
  </w:num>
  <w:num w:numId="112">
    <w:abstractNumId w:val="10"/>
  </w:num>
  <w:num w:numId="113">
    <w:abstractNumId w:val="10"/>
  </w:num>
  <w:num w:numId="114">
    <w:abstractNumId w:val="10"/>
  </w:num>
  <w:num w:numId="115">
    <w:abstractNumId w:val="10"/>
  </w:num>
  <w:num w:numId="116">
    <w:abstractNumId w:val="10"/>
  </w:num>
  <w:num w:numId="117">
    <w:abstractNumId w:val="10"/>
  </w:num>
  <w:num w:numId="118">
    <w:abstractNumId w:val="10"/>
  </w:num>
  <w:num w:numId="119">
    <w:abstractNumId w:val="10"/>
  </w:num>
  <w:num w:numId="120">
    <w:abstractNumId w:val="10"/>
  </w:num>
  <w:num w:numId="121">
    <w:abstractNumId w:val="10"/>
  </w:num>
  <w:num w:numId="122">
    <w:abstractNumId w:val="10"/>
  </w:num>
  <w:num w:numId="123">
    <w:abstractNumId w:val="10"/>
  </w:num>
  <w:num w:numId="124">
    <w:abstractNumId w:val="10"/>
  </w:num>
  <w:num w:numId="125">
    <w:abstractNumId w:val="10"/>
  </w:num>
  <w:num w:numId="126">
    <w:abstractNumId w:val="10"/>
  </w:num>
  <w:num w:numId="127">
    <w:abstractNumId w:val="10"/>
  </w:num>
  <w:num w:numId="128">
    <w:abstractNumId w:val="10"/>
  </w:num>
  <w:num w:numId="129">
    <w:abstractNumId w:val="10"/>
  </w:num>
  <w:num w:numId="130">
    <w:abstractNumId w:val="10"/>
  </w:num>
  <w:num w:numId="131">
    <w:abstractNumId w:val="10"/>
  </w:num>
  <w:num w:numId="132">
    <w:abstractNumId w:val="10"/>
  </w:num>
  <w:num w:numId="133">
    <w:abstractNumId w:val="10"/>
  </w:num>
  <w:num w:numId="134">
    <w:abstractNumId w:val="10"/>
  </w:num>
  <w:num w:numId="135">
    <w:abstractNumId w:val="10"/>
  </w:num>
  <w:num w:numId="136">
    <w:abstractNumId w:val="10"/>
  </w:num>
  <w:num w:numId="137">
    <w:abstractNumId w:val="10"/>
  </w:num>
  <w:num w:numId="138">
    <w:abstractNumId w:val="10"/>
  </w:num>
  <w:num w:numId="139">
    <w:abstractNumId w:val="10"/>
  </w:num>
  <w:num w:numId="140">
    <w:abstractNumId w:val="10"/>
  </w:num>
  <w:num w:numId="141">
    <w:abstractNumId w:val="10"/>
  </w:num>
  <w:num w:numId="142">
    <w:abstractNumId w:val="10"/>
  </w:num>
  <w:num w:numId="143">
    <w:abstractNumId w:val="10"/>
  </w:num>
  <w:num w:numId="144">
    <w:abstractNumId w:val="10"/>
  </w:num>
  <w:num w:numId="145">
    <w:abstractNumId w:val="10"/>
  </w:num>
  <w:num w:numId="146">
    <w:abstractNumId w:val="10"/>
  </w:num>
  <w:num w:numId="147">
    <w:abstractNumId w:val="10"/>
  </w:num>
  <w:num w:numId="148">
    <w:abstractNumId w:val="10"/>
  </w:num>
  <w:num w:numId="149">
    <w:abstractNumId w:val="10"/>
  </w:num>
  <w:num w:numId="150">
    <w:abstractNumId w:val="10"/>
  </w:num>
  <w:num w:numId="151">
    <w:abstractNumId w:val="10"/>
  </w:num>
  <w:num w:numId="152">
    <w:abstractNumId w:val="10"/>
  </w:num>
  <w:num w:numId="153">
    <w:abstractNumId w:val="10"/>
  </w:num>
  <w:num w:numId="154">
    <w:abstractNumId w:val="10"/>
  </w:num>
  <w:num w:numId="155">
    <w:abstractNumId w:val="10"/>
  </w:num>
  <w:num w:numId="156">
    <w:abstractNumId w:val="10"/>
  </w:num>
  <w:num w:numId="157">
    <w:abstractNumId w:val="10"/>
  </w:num>
  <w:num w:numId="158">
    <w:abstractNumId w:val="10"/>
  </w:num>
  <w:num w:numId="159">
    <w:abstractNumId w:val="10"/>
  </w:num>
  <w:num w:numId="160">
    <w:abstractNumId w:val="10"/>
  </w:num>
  <w:num w:numId="161">
    <w:abstractNumId w:val="10"/>
  </w:num>
  <w:num w:numId="162">
    <w:abstractNumId w:val="10"/>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63">
    <w:abstractNumId w:val="10"/>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64">
    <w:abstractNumId w:val="10"/>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65">
    <w:abstractNumId w:val="10"/>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66">
    <w:abstractNumId w:val="10"/>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67">
    <w:abstractNumId w:val="10"/>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68">
    <w:abstractNumId w:val="10"/>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69">
    <w:abstractNumId w:val="10"/>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70">
    <w:abstractNumId w:val="10"/>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71">
    <w:abstractNumId w:val="10"/>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7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7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7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7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7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7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7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7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8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8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8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8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8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8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8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8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8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8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9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9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9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9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9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9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9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9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9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19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0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0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0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0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0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0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0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0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0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0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1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1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1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1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1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1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1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1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1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1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2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2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2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23">
    <w:abstractNumId w:val="22"/>
  </w:num>
  <w:num w:numId="224">
    <w:abstractNumId w:val="22"/>
    <w:lvlOverride w:ilvl="0">
      <w:startOverride w:val="1"/>
    </w:lvlOverride>
  </w:num>
  <w:num w:numId="22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26">
    <w:abstractNumId w:val="22"/>
  </w:num>
  <w:num w:numId="227">
    <w:abstractNumId w:val="15"/>
  </w:num>
  <w:num w:numId="22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2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3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3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3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3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3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3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3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3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3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3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4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4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4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4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4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4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4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4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4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4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5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5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5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5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5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5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56">
    <w:abstractNumId w:val="22"/>
  </w:num>
  <w:num w:numId="25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5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5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6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6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6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6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6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6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6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6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6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6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7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7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7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7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7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7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7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7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7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7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8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8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8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8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8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8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8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8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8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8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9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9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9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9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9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9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9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9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9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29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0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0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0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0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0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0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0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0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0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0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1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1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1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1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1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1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1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1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1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1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2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2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2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2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2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2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2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2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28">
    <w:abstractNumId w:val="22"/>
    <w:lvlOverride w:ilvl="0">
      <w:startOverride w:val="1"/>
    </w:lvlOverride>
  </w:num>
  <w:num w:numId="32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30">
    <w:abstractNumId w:val="22"/>
  </w:num>
  <w:num w:numId="331">
    <w:abstractNumId w:val="22"/>
  </w:num>
  <w:num w:numId="332">
    <w:abstractNumId w:val="22"/>
  </w:num>
  <w:num w:numId="33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3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3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3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3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3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3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4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4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4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4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4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4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4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4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4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49">
    <w:abstractNumId w:val="18"/>
  </w:num>
  <w:num w:numId="35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5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5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5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5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5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5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5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5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5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6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6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6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6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6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6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6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6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6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6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7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7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7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7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7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7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7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7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7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7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8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8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8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8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8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8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8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8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8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8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9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9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9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9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9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9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9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9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9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39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0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0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0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0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0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05">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0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0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0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09">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1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11">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1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1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1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15">
    <w:abstractNumId w:val="22"/>
  </w:num>
  <w:num w:numId="416">
    <w:abstractNumId w:val="22"/>
    <w:lvlOverride w:ilvl="0">
      <w:startOverride w:val="1"/>
    </w:lvlOverride>
  </w:num>
  <w:num w:numId="417">
    <w:abstractNumId w:val="22"/>
    <w:lvlOverride w:ilvl="0">
      <w:startOverride w:val="1"/>
    </w:lvlOverride>
  </w:num>
  <w:num w:numId="418">
    <w:abstractNumId w:val="22"/>
  </w:num>
  <w:num w:numId="419">
    <w:abstractNumId w:val="12"/>
  </w:num>
  <w:num w:numId="420">
    <w:abstractNumId w:val="6"/>
  </w:num>
  <w:num w:numId="421">
    <w:abstractNumId w:val="26"/>
  </w:num>
  <w:num w:numId="422">
    <w:abstractNumId w:val="18"/>
  </w:num>
  <w:num w:numId="423">
    <w:abstractNumId w:val="18"/>
    <w:lvlOverride w:ilvl="0">
      <w:startOverride w:val="1"/>
    </w:lvlOverride>
  </w:num>
  <w:num w:numId="424">
    <w:abstractNumId w:val="18"/>
    <w:lvlOverride w:ilvl="0">
      <w:startOverride w:val="1"/>
    </w:lvlOverride>
  </w:num>
  <w:num w:numId="425">
    <w:abstractNumId w:val="18"/>
  </w:num>
  <w:num w:numId="426">
    <w:abstractNumId w:val="8"/>
  </w:num>
  <w:num w:numId="427">
    <w:abstractNumId w:val="5"/>
  </w:num>
  <w:num w:numId="428">
    <w:abstractNumId w:val="14"/>
  </w:num>
  <w:num w:numId="429">
    <w:abstractNumId w:val="25"/>
  </w:num>
  <w:num w:numId="430">
    <w:abstractNumId w:val="17"/>
  </w:num>
  <w:num w:numId="431">
    <w:abstractNumId w:val="34"/>
  </w:num>
  <w:num w:numId="432">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3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34">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35">
    <w:abstractNumId w:val="29"/>
  </w:num>
  <w:num w:numId="436">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auto"/>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auto"/>
          <w:sz w:val="23"/>
        </w:rPr>
      </w:lvl>
    </w:lvlOverride>
    <w:lvlOverride w:ilvl="2">
      <w:lvl w:ilvl="2">
        <w:start w:val="1"/>
        <w:numFmt w:val="decimal"/>
        <w:pStyle w:val="Niveau3"/>
        <w:lvlText w:val="%1.%2.%3"/>
        <w:lvlJc w:val="left"/>
        <w:pPr>
          <w:tabs>
            <w:tab w:val="num" w:pos="720"/>
          </w:tabs>
          <w:ind w:left="0" w:firstLine="0"/>
        </w:pPr>
        <w:rPr>
          <w:rFonts w:ascii="Arial" w:hAnsi="Arial" w:cs="Arial" w:hint="default"/>
          <w:b w:val="0"/>
          <w:i w:val="0"/>
          <w:color w:val="auto"/>
          <w:sz w:val="20"/>
          <w:szCs w:val="22"/>
        </w:rPr>
      </w:lvl>
    </w:lvlOverride>
    <w:lvlOverride w:ilvl="3">
      <w:lvl w:ilvl="3">
        <w:start w:val="1"/>
        <w:numFmt w:val="decimal"/>
        <w:pStyle w:val="Niveau4"/>
        <w:lvlText w:val="%1.%2.%3.%4."/>
        <w:lvlJc w:val="left"/>
        <w:pPr>
          <w:tabs>
            <w:tab w:val="num" w:pos="1146"/>
          </w:tabs>
          <w:ind w:left="426" w:firstLine="0"/>
        </w:pPr>
        <w:rPr>
          <w:rFonts w:ascii="Arial" w:hAnsi="Arial" w:cs="Arial" w:hint="default"/>
          <w:b w:val="0"/>
          <w:i w:val="0"/>
          <w:color w:val="auto"/>
          <w:sz w:val="21"/>
          <w:szCs w:val="21"/>
        </w:rPr>
      </w:lvl>
    </w:lvlOverride>
    <w:lvlOverride w:ilvl="4">
      <w:lvl w:ilvl="4">
        <w:start w:val="1"/>
        <w:numFmt w:val="none"/>
        <w:lvlText w:val=""/>
        <w:lvlJc w:val="left"/>
        <w:pPr>
          <w:tabs>
            <w:tab w:val="num" w:pos="360"/>
          </w:tabs>
          <w:ind w:left="0" w:firstLine="0"/>
        </w:pPr>
        <w:rPr>
          <w:rFonts w:ascii="Symbol" w:hAnsi="Symbol" w:hint="default"/>
        </w:rPr>
      </w:lvl>
    </w:lvlOverride>
    <w:lvlOverride w:ilvl="5">
      <w:lvl w:ilvl="5">
        <w:start w:val="1"/>
        <w:numFmt w:val="none"/>
        <w:lvlText w:val=""/>
        <w:lvlJc w:val="left"/>
        <w:pPr>
          <w:tabs>
            <w:tab w:val="num" w:pos="0"/>
          </w:tabs>
          <w:ind w:left="0" w:firstLine="0"/>
        </w:pPr>
        <w:rPr>
          <w:rFonts w:ascii="Symbol" w:hAnsi="Symbol" w:hint="default"/>
        </w:rPr>
      </w:lvl>
    </w:lvlOverride>
    <w:lvlOverride w:ilvl="6">
      <w:lvl w:ilvl="6">
        <w:start w:val="1"/>
        <w:numFmt w:val="none"/>
        <w:lvlText w:val=""/>
        <w:lvlJc w:val="left"/>
        <w:pPr>
          <w:tabs>
            <w:tab w:val="num" w:pos="0"/>
          </w:tabs>
          <w:ind w:left="0" w:firstLine="0"/>
        </w:pPr>
        <w:rPr>
          <w:rFonts w:ascii="Symbol" w:hAnsi="Symbol" w:hint="default"/>
        </w:rPr>
      </w:lvl>
    </w:lvlOverride>
    <w:lvlOverride w:ilvl="7">
      <w:lvl w:ilvl="7">
        <w:start w:val="1"/>
        <w:numFmt w:val="none"/>
        <w:lvlText w:val=""/>
        <w:lvlJc w:val="left"/>
        <w:pPr>
          <w:tabs>
            <w:tab w:val="num" w:pos="0"/>
          </w:tabs>
          <w:ind w:left="0" w:firstLine="0"/>
        </w:pPr>
        <w:rPr>
          <w:rFonts w:ascii="Symbol" w:hAnsi="Symbol" w:hint="default"/>
        </w:rPr>
      </w:lvl>
    </w:lvlOverride>
    <w:lvlOverride w:ilvl="8">
      <w:lvl w:ilvl="8">
        <w:start w:val="1"/>
        <w:numFmt w:val="none"/>
        <w:lvlText w:val=""/>
        <w:lvlJc w:val="left"/>
        <w:pPr>
          <w:tabs>
            <w:tab w:val="num" w:pos="0"/>
          </w:tabs>
          <w:ind w:left="0" w:firstLine="0"/>
        </w:pPr>
        <w:rPr>
          <w:rFonts w:ascii="Symbol" w:hAnsi="Symbol" w:hint="default"/>
        </w:rPr>
      </w:lvl>
    </w:lvlOverride>
  </w:num>
  <w:num w:numId="437">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38">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 w:numId="439">
    <w:abstractNumId w:val="27"/>
  </w:num>
  <w:num w:numId="440">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lvlOverride w:ilvl="2">
      <w:lvl w:ilvl="2">
        <w:start w:val="1"/>
        <w:numFmt w:val="decimal"/>
        <w:pStyle w:val="Niveau3"/>
        <w:lvlText w:val="%1.%2.%3"/>
        <w:lvlJc w:val="left"/>
        <w:pPr>
          <w:tabs>
            <w:tab w:val="num" w:pos="720"/>
          </w:tabs>
          <w:ind w:left="0" w:firstLine="0"/>
        </w:pPr>
        <w:rPr>
          <w:rFonts w:ascii="Arial" w:hAnsi="Arial" w:cs="Arial" w:hint="default"/>
          <w:b w:val="0"/>
          <w:i w:val="0"/>
          <w:color w:val="auto"/>
          <w:sz w:val="20"/>
          <w:szCs w:val="22"/>
        </w:rPr>
      </w:lvl>
    </w:lvlOverride>
  </w:num>
  <w:num w:numId="441">
    <w:abstractNumId w:val="16"/>
  </w:num>
  <w:num w:numId="442">
    <w:abstractNumId w:val="36"/>
  </w:num>
  <w:num w:numId="443">
    <w:abstractNumId w:val="10"/>
    <w:lvlOverride w:ilvl="0">
      <w:lvl w:ilvl="0">
        <w:start w:val="1"/>
        <w:numFmt w:val="decimal"/>
        <w:pStyle w:val="Niveau1-cach"/>
        <w:lvlText w:val="%1."/>
        <w:lvlJc w:val="left"/>
        <w:pPr>
          <w:tabs>
            <w:tab w:val="num" w:pos="1049"/>
          </w:tabs>
          <w:ind w:left="1049" w:hanging="1049"/>
        </w:pPr>
        <w:rPr>
          <w:rFonts w:ascii="Times New Roman" w:hAnsi="Times New Roman" w:hint="default"/>
          <w:b w:val="0"/>
          <w:i w:val="0"/>
          <w:vanish/>
          <w:color w:val="FFFFFF" w:themeColor="background1"/>
          <w:sz w:val="23"/>
        </w:rPr>
      </w:lvl>
    </w:lvlOverride>
    <w:lvlOverride w:ilvl="1">
      <w:lvl w:ilvl="1">
        <w:start w:val="1"/>
        <w:numFmt w:val="decimal"/>
        <w:pStyle w:val="Niveau2-cach"/>
        <w:lvlText w:val="%1.%2."/>
        <w:lvlJc w:val="left"/>
        <w:pPr>
          <w:tabs>
            <w:tab w:val="num" w:pos="360"/>
          </w:tabs>
          <w:ind w:left="0" w:firstLine="0"/>
        </w:pPr>
        <w:rPr>
          <w:rFonts w:ascii="Times New Roman" w:hAnsi="Times New Roman" w:hint="default"/>
          <w:b w:val="0"/>
          <w:i w:val="0"/>
          <w:vanish/>
          <w:color w:val="FFFFFF" w:themeColor="background1"/>
          <w:sz w:val="23"/>
        </w:rPr>
      </w:lvl>
    </w:lvlOverride>
  </w:num>
  <w:numIdMacAtCleanup w:val="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57"/>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ED"/>
    <w:rsid w:val="000015ED"/>
    <w:rsid w:val="00003337"/>
    <w:rsid w:val="0000398A"/>
    <w:rsid w:val="00004A18"/>
    <w:rsid w:val="000059B5"/>
    <w:rsid w:val="00010C9D"/>
    <w:rsid w:val="000118F2"/>
    <w:rsid w:val="000218A8"/>
    <w:rsid w:val="00024D9C"/>
    <w:rsid w:val="00034584"/>
    <w:rsid w:val="00036B5B"/>
    <w:rsid w:val="000441C3"/>
    <w:rsid w:val="000442F9"/>
    <w:rsid w:val="00046517"/>
    <w:rsid w:val="0005090D"/>
    <w:rsid w:val="00060B8B"/>
    <w:rsid w:val="0006462A"/>
    <w:rsid w:val="00064F80"/>
    <w:rsid w:val="00065A01"/>
    <w:rsid w:val="00065E11"/>
    <w:rsid w:val="00074D88"/>
    <w:rsid w:val="0007545B"/>
    <w:rsid w:val="0007673E"/>
    <w:rsid w:val="00077448"/>
    <w:rsid w:val="00081F11"/>
    <w:rsid w:val="00083388"/>
    <w:rsid w:val="00092271"/>
    <w:rsid w:val="0009273E"/>
    <w:rsid w:val="00093C56"/>
    <w:rsid w:val="00097E3E"/>
    <w:rsid w:val="000A1E92"/>
    <w:rsid w:val="000A2D18"/>
    <w:rsid w:val="000A4B80"/>
    <w:rsid w:val="000A5D1C"/>
    <w:rsid w:val="000A6A84"/>
    <w:rsid w:val="000A735A"/>
    <w:rsid w:val="000B3A93"/>
    <w:rsid w:val="000B4890"/>
    <w:rsid w:val="000B597F"/>
    <w:rsid w:val="000B75EC"/>
    <w:rsid w:val="000B7A47"/>
    <w:rsid w:val="000D17ED"/>
    <w:rsid w:val="000D3833"/>
    <w:rsid w:val="000E0FFF"/>
    <w:rsid w:val="000E5EC5"/>
    <w:rsid w:val="000F1BE0"/>
    <w:rsid w:val="000F73BA"/>
    <w:rsid w:val="0010172C"/>
    <w:rsid w:val="00103352"/>
    <w:rsid w:val="00103DC1"/>
    <w:rsid w:val="00110BD3"/>
    <w:rsid w:val="00113686"/>
    <w:rsid w:val="00115703"/>
    <w:rsid w:val="001175EC"/>
    <w:rsid w:val="00117A8A"/>
    <w:rsid w:val="0012269D"/>
    <w:rsid w:val="00123C6C"/>
    <w:rsid w:val="00126612"/>
    <w:rsid w:val="001302A2"/>
    <w:rsid w:val="00134720"/>
    <w:rsid w:val="001366E9"/>
    <w:rsid w:val="00137FDA"/>
    <w:rsid w:val="001404EE"/>
    <w:rsid w:val="00142F30"/>
    <w:rsid w:val="00144000"/>
    <w:rsid w:val="0015055D"/>
    <w:rsid w:val="001512B5"/>
    <w:rsid w:val="001553AB"/>
    <w:rsid w:val="00171338"/>
    <w:rsid w:val="00176B3A"/>
    <w:rsid w:val="00180BEE"/>
    <w:rsid w:val="00181044"/>
    <w:rsid w:val="00181E47"/>
    <w:rsid w:val="001834AA"/>
    <w:rsid w:val="001940F9"/>
    <w:rsid w:val="00194F24"/>
    <w:rsid w:val="001A288C"/>
    <w:rsid w:val="001A2B51"/>
    <w:rsid w:val="001A6AC2"/>
    <w:rsid w:val="001B1886"/>
    <w:rsid w:val="001B29E3"/>
    <w:rsid w:val="001B38BE"/>
    <w:rsid w:val="001B563F"/>
    <w:rsid w:val="001B56F4"/>
    <w:rsid w:val="001B57A2"/>
    <w:rsid w:val="001B6A30"/>
    <w:rsid w:val="001B6CF4"/>
    <w:rsid w:val="001B7261"/>
    <w:rsid w:val="001C084E"/>
    <w:rsid w:val="001C3FF3"/>
    <w:rsid w:val="001C5260"/>
    <w:rsid w:val="001D11B7"/>
    <w:rsid w:val="001D57A6"/>
    <w:rsid w:val="001E3FBD"/>
    <w:rsid w:val="001E732B"/>
    <w:rsid w:val="001F40E0"/>
    <w:rsid w:val="001F55BD"/>
    <w:rsid w:val="001F5CF1"/>
    <w:rsid w:val="00203DDC"/>
    <w:rsid w:val="002063E0"/>
    <w:rsid w:val="0020655F"/>
    <w:rsid w:val="00207856"/>
    <w:rsid w:val="00207E99"/>
    <w:rsid w:val="0021145C"/>
    <w:rsid w:val="00212012"/>
    <w:rsid w:val="0021393B"/>
    <w:rsid w:val="00213FEA"/>
    <w:rsid w:val="0021494B"/>
    <w:rsid w:val="00221F07"/>
    <w:rsid w:val="0022348B"/>
    <w:rsid w:val="00230AA4"/>
    <w:rsid w:val="00230F41"/>
    <w:rsid w:val="00235245"/>
    <w:rsid w:val="0024271B"/>
    <w:rsid w:val="00245762"/>
    <w:rsid w:val="002501CD"/>
    <w:rsid w:val="00256441"/>
    <w:rsid w:val="00260756"/>
    <w:rsid w:val="00262E11"/>
    <w:rsid w:val="00263566"/>
    <w:rsid w:val="00267075"/>
    <w:rsid w:val="002700FE"/>
    <w:rsid w:val="00272D8E"/>
    <w:rsid w:val="00274423"/>
    <w:rsid w:val="00277060"/>
    <w:rsid w:val="00277B64"/>
    <w:rsid w:val="00277E49"/>
    <w:rsid w:val="002875AF"/>
    <w:rsid w:val="00290EB1"/>
    <w:rsid w:val="00292D17"/>
    <w:rsid w:val="00295B8F"/>
    <w:rsid w:val="00295BF1"/>
    <w:rsid w:val="0029655F"/>
    <w:rsid w:val="002A0ADD"/>
    <w:rsid w:val="002A1F5A"/>
    <w:rsid w:val="002A2E4A"/>
    <w:rsid w:val="002A309E"/>
    <w:rsid w:val="002B3EEF"/>
    <w:rsid w:val="002B4985"/>
    <w:rsid w:val="002B5BA8"/>
    <w:rsid w:val="002B609B"/>
    <w:rsid w:val="002C1211"/>
    <w:rsid w:val="002D1E70"/>
    <w:rsid w:val="002D4C15"/>
    <w:rsid w:val="002D5C8D"/>
    <w:rsid w:val="002E0A41"/>
    <w:rsid w:val="002E30DF"/>
    <w:rsid w:val="002E41B9"/>
    <w:rsid w:val="002E5EC8"/>
    <w:rsid w:val="002E60C4"/>
    <w:rsid w:val="002E66B1"/>
    <w:rsid w:val="002E688E"/>
    <w:rsid w:val="002E7655"/>
    <w:rsid w:val="002F42CE"/>
    <w:rsid w:val="002F5731"/>
    <w:rsid w:val="003006E6"/>
    <w:rsid w:val="0030265E"/>
    <w:rsid w:val="00305B74"/>
    <w:rsid w:val="00311711"/>
    <w:rsid w:val="00313929"/>
    <w:rsid w:val="00314642"/>
    <w:rsid w:val="003152A5"/>
    <w:rsid w:val="00315DC3"/>
    <w:rsid w:val="003206AC"/>
    <w:rsid w:val="0032089D"/>
    <w:rsid w:val="00321C02"/>
    <w:rsid w:val="0032645F"/>
    <w:rsid w:val="00330E6D"/>
    <w:rsid w:val="0034179A"/>
    <w:rsid w:val="00343AC3"/>
    <w:rsid w:val="00346B19"/>
    <w:rsid w:val="003471F4"/>
    <w:rsid w:val="003477C2"/>
    <w:rsid w:val="00350F55"/>
    <w:rsid w:val="00351F8B"/>
    <w:rsid w:val="003527BD"/>
    <w:rsid w:val="00355DFB"/>
    <w:rsid w:val="00365A64"/>
    <w:rsid w:val="00374C5A"/>
    <w:rsid w:val="00375554"/>
    <w:rsid w:val="003820DA"/>
    <w:rsid w:val="0038449F"/>
    <w:rsid w:val="0038588F"/>
    <w:rsid w:val="00394944"/>
    <w:rsid w:val="0039788C"/>
    <w:rsid w:val="003A3461"/>
    <w:rsid w:val="003A7A63"/>
    <w:rsid w:val="003A7C2E"/>
    <w:rsid w:val="003B0DA2"/>
    <w:rsid w:val="003B4174"/>
    <w:rsid w:val="003B6675"/>
    <w:rsid w:val="003B70A0"/>
    <w:rsid w:val="003B7A59"/>
    <w:rsid w:val="003C7F44"/>
    <w:rsid w:val="003D2017"/>
    <w:rsid w:val="003D35D9"/>
    <w:rsid w:val="003D5E2E"/>
    <w:rsid w:val="003E0185"/>
    <w:rsid w:val="003E1545"/>
    <w:rsid w:val="003E36E9"/>
    <w:rsid w:val="003F0D08"/>
    <w:rsid w:val="003F0EE2"/>
    <w:rsid w:val="003F1194"/>
    <w:rsid w:val="003F406F"/>
    <w:rsid w:val="003F43EE"/>
    <w:rsid w:val="003F7CAA"/>
    <w:rsid w:val="004013E6"/>
    <w:rsid w:val="00402630"/>
    <w:rsid w:val="00413872"/>
    <w:rsid w:val="00416303"/>
    <w:rsid w:val="004175F6"/>
    <w:rsid w:val="00420ADC"/>
    <w:rsid w:val="004245FB"/>
    <w:rsid w:val="00424654"/>
    <w:rsid w:val="00426508"/>
    <w:rsid w:val="00432306"/>
    <w:rsid w:val="00435030"/>
    <w:rsid w:val="00437F1D"/>
    <w:rsid w:val="00440B59"/>
    <w:rsid w:val="00443DE0"/>
    <w:rsid w:val="0044694B"/>
    <w:rsid w:val="00450C85"/>
    <w:rsid w:val="00454FDB"/>
    <w:rsid w:val="00456966"/>
    <w:rsid w:val="00461874"/>
    <w:rsid w:val="004643AA"/>
    <w:rsid w:val="0046612B"/>
    <w:rsid w:val="00466526"/>
    <w:rsid w:val="004665D4"/>
    <w:rsid w:val="00467744"/>
    <w:rsid w:val="004821A6"/>
    <w:rsid w:val="00483935"/>
    <w:rsid w:val="00485C79"/>
    <w:rsid w:val="00487CD7"/>
    <w:rsid w:val="004A138C"/>
    <w:rsid w:val="004A1927"/>
    <w:rsid w:val="004A6EE2"/>
    <w:rsid w:val="004A71BC"/>
    <w:rsid w:val="004B01C9"/>
    <w:rsid w:val="004B6CF3"/>
    <w:rsid w:val="004C536F"/>
    <w:rsid w:val="004C7C90"/>
    <w:rsid w:val="004D0803"/>
    <w:rsid w:val="004D3A29"/>
    <w:rsid w:val="004E18DD"/>
    <w:rsid w:val="004E3607"/>
    <w:rsid w:val="004E3639"/>
    <w:rsid w:val="004E798A"/>
    <w:rsid w:val="004F11E7"/>
    <w:rsid w:val="00503E1E"/>
    <w:rsid w:val="00504AB7"/>
    <w:rsid w:val="005063AF"/>
    <w:rsid w:val="00507F0E"/>
    <w:rsid w:val="005145F9"/>
    <w:rsid w:val="0051584C"/>
    <w:rsid w:val="00515D34"/>
    <w:rsid w:val="00520BA0"/>
    <w:rsid w:val="00520F29"/>
    <w:rsid w:val="0052139F"/>
    <w:rsid w:val="00523459"/>
    <w:rsid w:val="005247D4"/>
    <w:rsid w:val="00530116"/>
    <w:rsid w:val="00530F26"/>
    <w:rsid w:val="005314F0"/>
    <w:rsid w:val="00540217"/>
    <w:rsid w:val="00545AE1"/>
    <w:rsid w:val="00556212"/>
    <w:rsid w:val="00556EA3"/>
    <w:rsid w:val="00557C4B"/>
    <w:rsid w:val="00562E86"/>
    <w:rsid w:val="0056642A"/>
    <w:rsid w:val="00574FF9"/>
    <w:rsid w:val="00581209"/>
    <w:rsid w:val="005837C5"/>
    <w:rsid w:val="00584266"/>
    <w:rsid w:val="005854F8"/>
    <w:rsid w:val="00593618"/>
    <w:rsid w:val="00593730"/>
    <w:rsid w:val="00594CEC"/>
    <w:rsid w:val="005952A0"/>
    <w:rsid w:val="005A151E"/>
    <w:rsid w:val="005A1ACC"/>
    <w:rsid w:val="005A1F0C"/>
    <w:rsid w:val="005A4895"/>
    <w:rsid w:val="005A5A38"/>
    <w:rsid w:val="005A73E1"/>
    <w:rsid w:val="005A7A5D"/>
    <w:rsid w:val="005B31AE"/>
    <w:rsid w:val="005C06D8"/>
    <w:rsid w:val="005C1690"/>
    <w:rsid w:val="005C1F5A"/>
    <w:rsid w:val="005C2B67"/>
    <w:rsid w:val="005D05A2"/>
    <w:rsid w:val="005D4E18"/>
    <w:rsid w:val="005D6A22"/>
    <w:rsid w:val="005D7CEB"/>
    <w:rsid w:val="005E03FE"/>
    <w:rsid w:val="005F0209"/>
    <w:rsid w:val="005F20BB"/>
    <w:rsid w:val="005F3394"/>
    <w:rsid w:val="005F69B8"/>
    <w:rsid w:val="006067F1"/>
    <w:rsid w:val="0061000E"/>
    <w:rsid w:val="006125EB"/>
    <w:rsid w:val="006145C3"/>
    <w:rsid w:val="00615E8F"/>
    <w:rsid w:val="00620691"/>
    <w:rsid w:val="00622897"/>
    <w:rsid w:val="00630B19"/>
    <w:rsid w:val="00630B49"/>
    <w:rsid w:val="00630C2A"/>
    <w:rsid w:val="0063135A"/>
    <w:rsid w:val="0063289F"/>
    <w:rsid w:val="006367E3"/>
    <w:rsid w:val="00641B02"/>
    <w:rsid w:val="00643352"/>
    <w:rsid w:val="00643B92"/>
    <w:rsid w:val="00647BE6"/>
    <w:rsid w:val="00652BDD"/>
    <w:rsid w:val="00656A84"/>
    <w:rsid w:val="00657705"/>
    <w:rsid w:val="00660184"/>
    <w:rsid w:val="006610A8"/>
    <w:rsid w:val="0066244C"/>
    <w:rsid w:val="00666A13"/>
    <w:rsid w:val="00667507"/>
    <w:rsid w:val="0067040D"/>
    <w:rsid w:val="006754A9"/>
    <w:rsid w:val="00675A14"/>
    <w:rsid w:val="00676049"/>
    <w:rsid w:val="00676433"/>
    <w:rsid w:val="00676B3B"/>
    <w:rsid w:val="00677F1C"/>
    <w:rsid w:val="00681F7D"/>
    <w:rsid w:val="00682BB4"/>
    <w:rsid w:val="00682C10"/>
    <w:rsid w:val="00683335"/>
    <w:rsid w:val="00686AB0"/>
    <w:rsid w:val="00693C44"/>
    <w:rsid w:val="006A08D1"/>
    <w:rsid w:val="006A0FBD"/>
    <w:rsid w:val="006A3CA8"/>
    <w:rsid w:val="006A7C99"/>
    <w:rsid w:val="006B25E4"/>
    <w:rsid w:val="006B60C4"/>
    <w:rsid w:val="006C0294"/>
    <w:rsid w:val="006C3430"/>
    <w:rsid w:val="006C4DB4"/>
    <w:rsid w:val="006C5BFE"/>
    <w:rsid w:val="006C6B6C"/>
    <w:rsid w:val="006C7839"/>
    <w:rsid w:val="006D09B0"/>
    <w:rsid w:val="006D11E7"/>
    <w:rsid w:val="006D2DAC"/>
    <w:rsid w:val="006D73CD"/>
    <w:rsid w:val="006D7761"/>
    <w:rsid w:val="006E1C3C"/>
    <w:rsid w:val="006E1CF9"/>
    <w:rsid w:val="006E6F61"/>
    <w:rsid w:val="006E7EF0"/>
    <w:rsid w:val="006F1E89"/>
    <w:rsid w:val="006F33BF"/>
    <w:rsid w:val="006F4C2B"/>
    <w:rsid w:val="006F5422"/>
    <w:rsid w:val="00700538"/>
    <w:rsid w:val="00702002"/>
    <w:rsid w:val="00703467"/>
    <w:rsid w:val="0071011C"/>
    <w:rsid w:val="00710766"/>
    <w:rsid w:val="007136A3"/>
    <w:rsid w:val="00715172"/>
    <w:rsid w:val="00716A4E"/>
    <w:rsid w:val="00717BAE"/>
    <w:rsid w:val="0072151F"/>
    <w:rsid w:val="00722518"/>
    <w:rsid w:val="00723930"/>
    <w:rsid w:val="00725505"/>
    <w:rsid w:val="007256F6"/>
    <w:rsid w:val="00732E3B"/>
    <w:rsid w:val="007343CE"/>
    <w:rsid w:val="00735317"/>
    <w:rsid w:val="0074067C"/>
    <w:rsid w:val="00740EE4"/>
    <w:rsid w:val="00741822"/>
    <w:rsid w:val="00751428"/>
    <w:rsid w:val="007527C0"/>
    <w:rsid w:val="00753B79"/>
    <w:rsid w:val="00754D71"/>
    <w:rsid w:val="00757184"/>
    <w:rsid w:val="00762A4C"/>
    <w:rsid w:val="00764AB8"/>
    <w:rsid w:val="00765715"/>
    <w:rsid w:val="00767A04"/>
    <w:rsid w:val="00767BF0"/>
    <w:rsid w:val="0077440A"/>
    <w:rsid w:val="007747A3"/>
    <w:rsid w:val="00776E02"/>
    <w:rsid w:val="007777CD"/>
    <w:rsid w:val="00783EF0"/>
    <w:rsid w:val="00783F98"/>
    <w:rsid w:val="00787663"/>
    <w:rsid w:val="00787C05"/>
    <w:rsid w:val="00791887"/>
    <w:rsid w:val="0079399B"/>
    <w:rsid w:val="00795CA8"/>
    <w:rsid w:val="007961BB"/>
    <w:rsid w:val="007A1F83"/>
    <w:rsid w:val="007A5BF5"/>
    <w:rsid w:val="007B0820"/>
    <w:rsid w:val="007B2A49"/>
    <w:rsid w:val="007B4C75"/>
    <w:rsid w:val="007B76B6"/>
    <w:rsid w:val="007C6613"/>
    <w:rsid w:val="007C683A"/>
    <w:rsid w:val="007D2037"/>
    <w:rsid w:val="007D4C77"/>
    <w:rsid w:val="007D6FD3"/>
    <w:rsid w:val="007E29DF"/>
    <w:rsid w:val="007E5C4E"/>
    <w:rsid w:val="007E605E"/>
    <w:rsid w:val="007E6AEF"/>
    <w:rsid w:val="007F1B01"/>
    <w:rsid w:val="007F20E0"/>
    <w:rsid w:val="007F6F51"/>
    <w:rsid w:val="008011F3"/>
    <w:rsid w:val="00803714"/>
    <w:rsid w:val="008072FD"/>
    <w:rsid w:val="00815A77"/>
    <w:rsid w:val="00816091"/>
    <w:rsid w:val="00817F14"/>
    <w:rsid w:val="00820DD4"/>
    <w:rsid w:val="008225F7"/>
    <w:rsid w:val="00824DED"/>
    <w:rsid w:val="008274E3"/>
    <w:rsid w:val="00830142"/>
    <w:rsid w:val="00831BDD"/>
    <w:rsid w:val="008346FB"/>
    <w:rsid w:val="0083735A"/>
    <w:rsid w:val="00846269"/>
    <w:rsid w:val="00850281"/>
    <w:rsid w:val="008509DE"/>
    <w:rsid w:val="00853F2D"/>
    <w:rsid w:val="00862CC1"/>
    <w:rsid w:val="00863697"/>
    <w:rsid w:val="00864456"/>
    <w:rsid w:val="008779DD"/>
    <w:rsid w:val="0088003F"/>
    <w:rsid w:val="00881035"/>
    <w:rsid w:val="0088157C"/>
    <w:rsid w:val="00883F5B"/>
    <w:rsid w:val="00884375"/>
    <w:rsid w:val="00884D66"/>
    <w:rsid w:val="00885DFD"/>
    <w:rsid w:val="00890A22"/>
    <w:rsid w:val="00892490"/>
    <w:rsid w:val="00893E97"/>
    <w:rsid w:val="00895015"/>
    <w:rsid w:val="00895281"/>
    <w:rsid w:val="00897C62"/>
    <w:rsid w:val="008A0407"/>
    <w:rsid w:val="008A1D43"/>
    <w:rsid w:val="008A64C5"/>
    <w:rsid w:val="008B2FF6"/>
    <w:rsid w:val="008B3239"/>
    <w:rsid w:val="008B3A9F"/>
    <w:rsid w:val="008B5921"/>
    <w:rsid w:val="008B787C"/>
    <w:rsid w:val="008C0901"/>
    <w:rsid w:val="008C0920"/>
    <w:rsid w:val="008D1835"/>
    <w:rsid w:val="008D41B6"/>
    <w:rsid w:val="008E289B"/>
    <w:rsid w:val="008F5F03"/>
    <w:rsid w:val="008F6106"/>
    <w:rsid w:val="00900BEC"/>
    <w:rsid w:val="00902D4E"/>
    <w:rsid w:val="00903797"/>
    <w:rsid w:val="00903E9F"/>
    <w:rsid w:val="009041FD"/>
    <w:rsid w:val="00906701"/>
    <w:rsid w:val="00907425"/>
    <w:rsid w:val="00907D7C"/>
    <w:rsid w:val="00910159"/>
    <w:rsid w:val="009107A0"/>
    <w:rsid w:val="00913CB3"/>
    <w:rsid w:val="00916310"/>
    <w:rsid w:val="00916554"/>
    <w:rsid w:val="00922326"/>
    <w:rsid w:val="00924835"/>
    <w:rsid w:val="00926835"/>
    <w:rsid w:val="00931387"/>
    <w:rsid w:val="00932C76"/>
    <w:rsid w:val="00933B00"/>
    <w:rsid w:val="009347AC"/>
    <w:rsid w:val="009438EA"/>
    <w:rsid w:val="00946545"/>
    <w:rsid w:val="0095092E"/>
    <w:rsid w:val="00954340"/>
    <w:rsid w:val="00956402"/>
    <w:rsid w:val="0096009F"/>
    <w:rsid w:val="00967084"/>
    <w:rsid w:val="00967321"/>
    <w:rsid w:val="009717F7"/>
    <w:rsid w:val="00972E2A"/>
    <w:rsid w:val="009735DD"/>
    <w:rsid w:val="00974267"/>
    <w:rsid w:val="00974978"/>
    <w:rsid w:val="00975219"/>
    <w:rsid w:val="009841A8"/>
    <w:rsid w:val="00986935"/>
    <w:rsid w:val="009941DB"/>
    <w:rsid w:val="009949A4"/>
    <w:rsid w:val="009A01D0"/>
    <w:rsid w:val="009A2888"/>
    <w:rsid w:val="009A3EBB"/>
    <w:rsid w:val="009A5609"/>
    <w:rsid w:val="009A5941"/>
    <w:rsid w:val="009A5E1C"/>
    <w:rsid w:val="009B24E8"/>
    <w:rsid w:val="009B3F43"/>
    <w:rsid w:val="009B661C"/>
    <w:rsid w:val="009B75CA"/>
    <w:rsid w:val="009D0D5A"/>
    <w:rsid w:val="009D28E9"/>
    <w:rsid w:val="009D3EA3"/>
    <w:rsid w:val="009D4A43"/>
    <w:rsid w:val="009D6736"/>
    <w:rsid w:val="009D79E5"/>
    <w:rsid w:val="009D7B8C"/>
    <w:rsid w:val="009E0A13"/>
    <w:rsid w:val="009E7E8D"/>
    <w:rsid w:val="009F14F6"/>
    <w:rsid w:val="009F1DA2"/>
    <w:rsid w:val="009F3D6D"/>
    <w:rsid w:val="00A00D54"/>
    <w:rsid w:val="00A0307F"/>
    <w:rsid w:val="00A04A3D"/>
    <w:rsid w:val="00A06018"/>
    <w:rsid w:val="00A112DE"/>
    <w:rsid w:val="00A15CD5"/>
    <w:rsid w:val="00A16F94"/>
    <w:rsid w:val="00A21498"/>
    <w:rsid w:val="00A2262B"/>
    <w:rsid w:val="00A22BB1"/>
    <w:rsid w:val="00A25278"/>
    <w:rsid w:val="00A258DF"/>
    <w:rsid w:val="00A2772C"/>
    <w:rsid w:val="00A277A3"/>
    <w:rsid w:val="00A31D7E"/>
    <w:rsid w:val="00A31DB3"/>
    <w:rsid w:val="00A328BA"/>
    <w:rsid w:val="00A336CE"/>
    <w:rsid w:val="00A33A04"/>
    <w:rsid w:val="00A34B76"/>
    <w:rsid w:val="00A458E4"/>
    <w:rsid w:val="00A54E75"/>
    <w:rsid w:val="00A57E55"/>
    <w:rsid w:val="00A64993"/>
    <w:rsid w:val="00A67595"/>
    <w:rsid w:val="00A71F07"/>
    <w:rsid w:val="00A720A7"/>
    <w:rsid w:val="00A750B3"/>
    <w:rsid w:val="00A75575"/>
    <w:rsid w:val="00A807D3"/>
    <w:rsid w:val="00A819C0"/>
    <w:rsid w:val="00A82155"/>
    <w:rsid w:val="00A83C4D"/>
    <w:rsid w:val="00A84513"/>
    <w:rsid w:val="00A85DC9"/>
    <w:rsid w:val="00A86513"/>
    <w:rsid w:val="00A87CCC"/>
    <w:rsid w:val="00A90406"/>
    <w:rsid w:val="00A94F32"/>
    <w:rsid w:val="00A97A45"/>
    <w:rsid w:val="00AA76FB"/>
    <w:rsid w:val="00AB4800"/>
    <w:rsid w:val="00AB4C51"/>
    <w:rsid w:val="00AC1556"/>
    <w:rsid w:val="00AC2D07"/>
    <w:rsid w:val="00AC443C"/>
    <w:rsid w:val="00AC5755"/>
    <w:rsid w:val="00AC636C"/>
    <w:rsid w:val="00AD38D4"/>
    <w:rsid w:val="00AD4F2B"/>
    <w:rsid w:val="00AD6290"/>
    <w:rsid w:val="00AD6418"/>
    <w:rsid w:val="00AD7A37"/>
    <w:rsid w:val="00AE15EF"/>
    <w:rsid w:val="00AE6F44"/>
    <w:rsid w:val="00AF022D"/>
    <w:rsid w:val="00AF06BF"/>
    <w:rsid w:val="00AF1458"/>
    <w:rsid w:val="00B0209C"/>
    <w:rsid w:val="00B02C0E"/>
    <w:rsid w:val="00B063A8"/>
    <w:rsid w:val="00B06E79"/>
    <w:rsid w:val="00B070C3"/>
    <w:rsid w:val="00B07C46"/>
    <w:rsid w:val="00B10A1C"/>
    <w:rsid w:val="00B132E6"/>
    <w:rsid w:val="00B13EBA"/>
    <w:rsid w:val="00B20471"/>
    <w:rsid w:val="00B25EA4"/>
    <w:rsid w:val="00B26622"/>
    <w:rsid w:val="00B30F16"/>
    <w:rsid w:val="00B3192D"/>
    <w:rsid w:val="00B34C5D"/>
    <w:rsid w:val="00B408AB"/>
    <w:rsid w:val="00B40E02"/>
    <w:rsid w:val="00B42288"/>
    <w:rsid w:val="00B4264D"/>
    <w:rsid w:val="00B43B24"/>
    <w:rsid w:val="00B47412"/>
    <w:rsid w:val="00B50F4A"/>
    <w:rsid w:val="00B532B2"/>
    <w:rsid w:val="00B53BDC"/>
    <w:rsid w:val="00B5712F"/>
    <w:rsid w:val="00B5746A"/>
    <w:rsid w:val="00B57FD2"/>
    <w:rsid w:val="00B60851"/>
    <w:rsid w:val="00B60C91"/>
    <w:rsid w:val="00B614DA"/>
    <w:rsid w:val="00B61967"/>
    <w:rsid w:val="00B62B0B"/>
    <w:rsid w:val="00B62D58"/>
    <w:rsid w:val="00B65487"/>
    <w:rsid w:val="00B65E42"/>
    <w:rsid w:val="00B72FF4"/>
    <w:rsid w:val="00B73229"/>
    <w:rsid w:val="00B741A7"/>
    <w:rsid w:val="00B800FF"/>
    <w:rsid w:val="00B81AC9"/>
    <w:rsid w:val="00B8271D"/>
    <w:rsid w:val="00B843C9"/>
    <w:rsid w:val="00B86BE5"/>
    <w:rsid w:val="00B9230D"/>
    <w:rsid w:val="00B9387D"/>
    <w:rsid w:val="00B96A9B"/>
    <w:rsid w:val="00B97671"/>
    <w:rsid w:val="00BA07A2"/>
    <w:rsid w:val="00BA143A"/>
    <w:rsid w:val="00BA2544"/>
    <w:rsid w:val="00BA2BBB"/>
    <w:rsid w:val="00BA53AE"/>
    <w:rsid w:val="00BA5C22"/>
    <w:rsid w:val="00BB2DDF"/>
    <w:rsid w:val="00BB560D"/>
    <w:rsid w:val="00BB63FF"/>
    <w:rsid w:val="00BC1E92"/>
    <w:rsid w:val="00BC37E8"/>
    <w:rsid w:val="00BC4E0D"/>
    <w:rsid w:val="00BC54E4"/>
    <w:rsid w:val="00BC5A82"/>
    <w:rsid w:val="00BD351C"/>
    <w:rsid w:val="00BD6753"/>
    <w:rsid w:val="00BD7AF8"/>
    <w:rsid w:val="00BD7DBB"/>
    <w:rsid w:val="00BE050F"/>
    <w:rsid w:val="00BE1D88"/>
    <w:rsid w:val="00BE29BD"/>
    <w:rsid w:val="00BE30CE"/>
    <w:rsid w:val="00BE48F4"/>
    <w:rsid w:val="00BE4C79"/>
    <w:rsid w:val="00BE4CCA"/>
    <w:rsid w:val="00BE572E"/>
    <w:rsid w:val="00BE5F87"/>
    <w:rsid w:val="00BE7616"/>
    <w:rsid w:val="00BE7691"/>
    <w:rsid w:val="00BF0FE0"/>
    <w:rsid w:val="00BF4A64"/>
    <w:rsid w:val="00BF73EB"/>
    <w:rsid w:val="00BF78F8"/>
    <w:rsid w:val="00C059B8"/>
    <w:rsid w:val="00C07577"/>
    <w:rsid w:val="00C078BF"/>
    <w:rsid w:val="00C1058C"/>
    <w:rsid w:val="00C12974"/>
    <w:rsid w:val="00C13E87"/>
    <w:rsid w:val="00C14319"/>
    <w:rsid w:val="00C20852"/>
    <w:rsid w:val="00C2096C"/>
    <w:rsid w:val="00C20A20"/>
    <w:rsid w:val="00C22DDB"/>
    <w:rsid w:val="00C24CDC"/>
    <w:rsid w:val="00C24EFA"/>
    <w:rsid w:val="00C3057B"/>
    <w:rsid w:val="00C32972"/>
    <w:rsid w:val="00C3331B"/>
    <w:rsid w:val="00C3490D"/>
    <w:rsid w:val="00C40791"/>
    <w:rsid w:val="00C42BB4"/>
    <w:rsid w:val="00C42DA2"/>
    <w:rsid w:val="00C4372A"/>
    <w:rsid w:val="00C44CB3"/>
    <w:rsid w:val="00C453DC"/>
    <w:rsid w:val="00C53C34"/>
    <w:rsid w:val="00C602AA"/>
    <w:rsid w:val="00C61978"/>
    <w:rsid w:val="00C65167"/>
    <w:rsid w:val="00C666A1"/>
    <w:rsid w:val="00C666D8"/>
    <w:rsid w:val="00C72625"/>
    <w:rsid w:val="00C72AE5"/>
    <w:rsid w:val="00C73D43"/>
    <w:rsid w:val="00C74F82"/>
    <w:rsid w:val="00C77963"/>
    <w:rsid w:val="00C80237"/>
    <w:rsid w:val="00C806A8"/>
    <w:rsid w:val="00C8171B"/>
    <w:rsid w:val="00C83DCA"/>
    <w:rsid w:val="00C85DCE"/>
    <w:rsid w:val="00C94D56"/>
    <w:rsid w:val="00C978E0"/>
    <w:rsid w:val="00C97CFD"/>
    <w:rsid w:val="00CA24E2"/>
    <w:rsid w:val="00CA4F02"/>
    <w:rsid w:val="00CB0DA5"/>
    <w:rsid w:val="00CB400F"/>
    <w:rsid w:val="00CB5251"/>
    <w:rsid w:val="00CB52C0"/>
    <w:rsid w:val="00CB7B12"/>
    <w:rsid w:val="00CC131A"/>
    <w:rsid w:val="00CC1D26"/>
    <w:rsid w:val="00CC5B44"/>
    <w:rsid w:val="00CD352B"/>
    <w:rsid w:val="00CD3EEF"/>
    <w:rsid w:val="00CE0869"/>
    <w:rsid w:val="00CE0AD0"/>
    <w:rsid w:val="00CE16C1"/>
    <w:rsid w:val="00CE261C"/>
    <w:rsid w:val="00CE4B17"/>
    <w:rsid w:val="00CE63BF"/>
    <w:rsid w:val="00CE79ED"/>
    <w:rsid w:val="00CF0484"/>
    <w:rsid w:val="00CF04F4"/>
    <w:rsid w:val="00CF3BF4"/>
    <w:rsid w:val="00CF69E3"/>
    <w:rsid w:val="00D01B56"/>
    <w:rsid w:val="00D01D5D"/>
    <w:rsid w:val="00D02C10"/>
    <w:rsid w:val="00D030BC"/>
    <w:rsid w:val="00D07CB0"/>
    <w:rsid w:val="00D10AF5"/>
    <w:rsid w:val="00D10E4F"/>
    <w:rsid w:val="00D12C3D"/>
    <w:rsid w:val="00D14CCD"/>
    <w:rsid w:val="00D21C38"/>
    <w:rsid w:val="00D23DB3"/>
    <w:rsid w:val="00D23ECB"/>
    <w:rsid w:val="00D3139F"/>
    <w:rsid w:val="00D32558"/>
    <w:rsid w:val="00D33C1A"/>
    <w:rsid w:val="00D36E57"/>
    <w:rsid w:val="00D42002"/>
    <w:rsid w:val="00D43818"/>
    <w:rsid w:val="00D46279"/>
    <w:rsid w:val="00D54FB7"/>
    <w:rsid w:val="00D56870"/>
    <w:rsid w:val="00D60612"/>
    <w:rsid w:val="00D60CF6"/>
    <w:rsid w:val="00D64F74"/>
    <w:rsid w:val="00D65999"/>
    <w:rsid w:val="00D66733"/>
    <w:rsid w:val="00D669CF"/>
    <w:rsid w:val="00D67E10"/>
    <w:rsid w:val="00D67F0D"/>
    <w:rsid w:val="00D738D3"/>
    <w:rsid w:val="00D74F9F"/>
    <w:rsid w:val="00D767BE"/>
    <w:rsid w:val="00D8009F"/>
    <w:rsid w:val="00D8023F"/>
    <w:rsid w:val="00D80462"/>
    <w:rsid w:val="00D813B0"/>
    <w:rsid w:val="00D9036A"/>
    <w:rsid w:val="00D90FDB"/>
    <w:rsid w:val="00D93028"/>
    <w:rsid w:val="00DA54B7"/>
    <w:rsid w:val="00DB0845"/>
    <w:rsid w:val="00DB4142"/>
    <w:rsid w:val="00DB5723"/>
    <w:rsid w:val="00DC0E6D"/>
    <w:rsid w:val="00DC76D5"/>
    <w:rsid w:val="00DD1CA1"/>
    <w:rsid w:val="00DE2C9F"/>
    <w:rsid w:val="00DE6B29"/>
    <w:rsid w:val="00DE6DD4"/>
    <w:rsid w:val="00DF2034"/>
    <w:rsid w:val="00DF2782"/>
    <w:rsid w:val="00DF2EBB"/>
    <w:rsid w:val="00E02FDD"/>
    <w:rsid w:val="00E03B1F"/>
    <w:rsid w:val="00E0521A"/>
    <w:rsid w:val="00E0597B"/>
    <w:rsid w:val="00E12502"/>
    <w:rsid w:val="00E142B5"/>
    <w:rsid w:val="00E20237"/>
    <w:rsid w:val="00E202AF"/>
    <w:rsid w:val="00E20CB3"/>
    <w:rsid w:val="00E211FC"/>
    <w:rsid w:val="00E22256"/>
    <w:rsid w:val="00E22936"/>
    <w:rsid w:val="00E24401"/>
    <w:rsid w:val="00E25232"/>
    <w:rsid w:val="00E25D83"/>
    <w:rsid w:val="00E26000"/>
    <w:rsid w:val="00E308C7"/>
    <w:rsid w:val="00E32DC5"/>
    <w:rsid w:val="00E340F6"/>
    <w:rsid w:val="00E350A8"/>
    <w:rsid w:val="00E37A73"/>
    <w:rsid w:val="00E40AB0"/>
    <w:rsid w:val="00E4127A"/>
    <w:rsid w:val="00E466D2"/>
    <w:rsid w:val="00E46D56"/>
    <w:rsid w:val="00E52A05"/>
    <w:rsid w:val="00E53161"/>
    <w:rsid w:val="00E53D45"/>
    <w:rsid w:val="00E57ECE"/>
    <w:rsid w:val="00E65063"/>
    <w:rsid w:val="00E70FAA"/>
    <w:rsid w:val="00E71C61"/>
    <w:rsid w:val="00E74F05"/>
    <w:rsid w:val="00E74FAF"/>
    <w:rsid w:val="00E75613"/>
    <w:rsid w:val="00E772E5"/>
    <w:rsid w:val="00E833E9"/>
    <w:rsid w:val="00E8439E"/>
    <w:rsid w:val="00E87F0C"/>
    <w:rsid w:val="00E954F3"/>
    <w:rsid w:val="00E97782"/>
    <w:rsid w:val="00EB1DE6"/>
    <w:rsid w:val="00EC2B5F"/>
    <w:rsid w:val="00EC3052"/>
    <w:rsid w:val="00ED1DAF"/>
    <w:rsid w:val="00ED468A"/>
    <w:rsid w:val="00ED53D8"/>
    <w:rsid w:val="00EE129D"/>
    <w:rsid w:val="00EE2093"/>
    <w:rsid w:val="00EE3154"/>
    <w:rsid w:val="00EE4956"/>
    <w:rsid w:val="00EE7DB8"/>
    <w:rsid w:val="00EF1091"/>
    <w:rsid w:val="00EF14BA"/>
    <w:rsid w:val="00EF28B4"/>
    <w:rsid w:val="00EF2C9C"/>
    <w:rsid w:val="00EF5C6C"/>
    <w:rsid w:val="00EF73DE"/>
    <w:rsid w:val="00EF74CE"/>
    <w:rsid w:val="00F03E58"/>
    <w:rsid w:val="00F117CB"/>
    <w:rsid w:val="00F146EA"/>
    <w:rsid w:val="00F1476B"/>
    <w:rsid w:val="00F2101E"/>
    <w:rsid w:val="00F21B35"/>
    <w:rsid w:val="00F23171"/>
    <w:rsid w:val="00F302CC"/>
    <w:rsid w:val="00F307FA"/>
    <w:rsid w:val="00F30850"/>
    <w:rsid w:val="00F30AB5"/>
    <w:rsid w:val="00F34750"/>
    <w:rsid w:val="00F35875"/>
    <w:rsid w:val="00F373CE"/>
    <w:rsid w:val="00F4032F"/>
    <w:rsid w:val="00F40393"/>
    <w:rsid w:val="00F40974"/>
    <w:rsid w:val="00F410E1"/>
    <w:rsid w:val="00F411C3"/>
    <w:rsid w:val="00F41265"/>
    <w:rsid w:val="00F412DF"/>
    <w:rsid w:val="00F415A1"/>
    <w:rsid w:val="00F5113C"/>
    <w:rsid w:val="00F544D5"/>
    <w:rsid w:val="00F56C41"/>
    <w:rsid w:val="00F6050C"/>
    <w:rsid w:val="00F635C0"/>
    <w:rsid w:val="00F66123"/>
    <w:rsid w:val="00F70A5E"/>
    <w:rsid w:val="00F755B2"/>
    <w:rsid w:val="00F755C6"/>
    <w:rsid w:val="00F819E8"/>
    <w:rsid w:val="00F905D3"/>
    <w:rsid w:val="00F928E0"/>
    <w:rsid w:val="00F93BBF"/>
    <w:rsid w:val="00F9444F"/>
    <w:rsid w:val="00F97849"/>
    <w:rsid w:val="00FA17CA"/>
    <w:rsid w:val="00FA1B97"/>
    <w:rsid w:val="00FA2157"/>
    <w:rsid w:val="00FA3D49"/>
    <w:rsid w:val="00FA79B5"/>
    <w:rsid w:val="00FB1061"/>
    <w:rsid w:val="00FB46EB"/>
    <w:rsid w:val="00FB51B6"/>
    <w:rsid w:val="00FB5A6B"/>
    <w:rsid w:val="00FC157E"/>
    <w:rsid w:val="00FC3993"/>
    <w:rsid w:val="00FD0935"/>
    <w:rsid w:val="00FD6F77"/>
    <w:rsid w:val="00FE0450"/>
    <w:rsid w:val="00FE145E"/>
    <w:rsid w:val="00FE3D36"/>
    <w:rsid w:val="00FF098C"/>
    <w:rsid w:val="00FF22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E119DE6"/>
  <w15:docId w15:val="{39A1F56B-3A3E-4F05-AC1B-C402E3BB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0E0"/>
    <w:pPr>
      <w:spacing w:before="120" w:after="120"/>
    </w:pPr>
    <w:rPr>
      <w:rFonts w:ascii="Arial" w:hAnsi="Arial"/>
      <w:lang w:eastAsia="fr-FR"/>
    </w:rPr>
  </w:style>
  <w:style w:type="paragraph" w:styleId="Titre1">
    <w:name w:val="heading 1"/>
    <w:basedOn w:val="En-tte"/>
    <w:next w:val="Normal"/>
    <w:qFormat/>
    <w:pPr>
      <w:pBdr>
        <w:bottom w:val="none" w:sz="0" w:space="0" w:color="auto"/>
      </w:pBdr>
      <w:spacing w:before="360" w:after="240"/>
      <w:outlineLvl w:val="0"/>
    </w:pPr>
    <w:rPr>
      <w:i w:val="0"/>
      <w:caps/>
      <w:noProof w:val="0"/>
      <w:kern w:val="28"/>
      <w:sz w:val="22"/>
    </w:rPr>
  </w:style>
  <w:style w:type="paragraph" w:styleId="Titre2">
    <w:name w:val="heading 2"/>
    <w:next w:val="Normal"/>
    <w:qFormat/>
    <w:pPr>
      <w:spacing w:before="360" w:after="240"/>
      <w:outlineLvl w:val="1"/>
    </w:pPr>
    <w:rPr>
      <w:b/>
      <w:sz w:val="22"/>
      <w:lang w:eastAsia="fr-FR"/>
    </w:rPr>
  </w:style>
  <w:style w:type="paragraph" w:styleId="Titre3">
    <w:name w:val="heading 3"/>
    <w:basedOn w:val="Titre2"/>
    <w:next w:val="Normal"/>
    <w:qFormat/>
    <w:pPr>
      <w:numPr>
        <w:ilvl w:val="2"/>
        <w:numId w:val="3"/>
      </w:numPr>
      <w:outlineLvl w:val="2"/>
    </w:pPr>
  </w:style>
  <w:style w:type="paragraph" w:styleId="Titre4">
    <w:name w:val="heading 4"/>
    <w:basedOn w:val="Normal"/>
    <w:next w:val="Normal"/>
    <w:qFormat/>
    <w:pPr>
      <w:keepNext/>
      <w:numPr>
        <w:ilvl w:val="3"/>
        <w:numId w:val="4"/>
      </w:numPr>
      <w:spacing w:before="160" w:after="60"/>
      <w:ind w:left="1276" w:hanging="425"/>
      <w:outlineLvl w:val="3"/>
    </w:pPr>
    <w:rPr>
      <w:b/>
      <w:i/>
    </w:rPr>
  </w:style>
  <w:style w:type="paragraph" w:styleId="Titre5">
    <w:name w:val="heading 5"/>
    <w:basedOn w:val="Normal"/>
    <w:next w:val="Normal"/>
    <w:qFormat/>
    <w:pPr>
      <w:numPr>
        <w:ilvl w:val="4"/>
        <w:numId w:val="5"/>
      </w:numPr>
      <w:outlineLvl w:val="4"/>
    </w:pPr>
    <w:rPr>
      <w:i/>
    </w:rPr>
  </w:style>
  <w:style w:type="paragraph" w:styleId="Titre6">
    <w:name w:val="heading 6"/>
    <w:basedOn w:val="Normal"/>
    <w:next w:val="Normal"/>
    <w:qFormat/>
    <w:pPr>
      <w:numPr>
        <w:ilvl w:val="5"/>
        <w:numId w:val="1"/>
      </w:numPr>
      <w:spacing w:before="240" w:after="60"/>
      <w:outlineLvl w:val="5"/>
    </w:pPr>
    <w:rPr>
      <w:i/>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rPr>
  </w:style>
  <w:style w:type="paragraph" w:styleId="Titre9">
    <w:name w:val="heading 9"/>
    <w:basedOn w:val="Normal"/>
    <w:next w:val="Normal"/>
    <w:qFormat/>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semiHidden/>
    <w:pPr>
      <w:pBdr>
        <w:bottom w:val="single" w:sz="6" w:space="2" w:color="auto"/>
      </w:pBdr>
      <w:tabs>
        <w:tab w:val="right" w:pos="9360"/>
      </w:tabs>
    </w:pPr>
    <w:rPr>
      <w:b/>
      <w:i/>
      <w:noProof/>
      <w:sz w:val="28"/>
      <w:lang w:eastAsia="fr-FR"/>
    </w:rPr>
  </w:style>
  <w:style w:type="paragraph" w:styleId="Pieddepage">
    <w:name w:val="footer"/>
    <w:semiHidden/>
    <w:pPr>
      <w:tabs>
        <w:tab w:val="right" w:pos="9360"/>
      </w:tabs>
    </w:pPr>
    <w:rPr>
      <w:b/>
      <w:i/>
      <w:noProof/>
      <w:sz w:val="16"/>
      <w:lang w:eastAsia="fr-FR"/>
    </w:rPr>
  </w:style>
  <w:style w:type="character" w:styleId="Numrodepage">
    <w:name w:val="page number"/>
    <w:basedOn w:val="Policepardfaut"/>
    <w:semiHidden/>
  </w:style>
  <w:style w:type="paragraph" w:styleId="TM1">
    <w:name w:val="toc 1"/>
    <w:basedOn w:val="Normal"/>
    <w:next w:val="Normal"/>
    <w:uiPriority w:val="39"/>
    <w:rsid w:val="00FF2286"/>
    <w:pPr>
      <w:tabs>
        <w:tab w:val="left" w:pos="357"/>
        <w:tab w:val="right" w:leader="dot" w:pos="9356"/>
      </w:tabs>
      <w:spacing w:before="360" w:after="60"/>
    </w:pPr>
    <w:rPr>
      <w:rFonts w:ascii="Arial Gras" w:hAnsi="Arial Gras"/>
      <w:b/>
      <w:bCs/>
      <w:iCs/>
      <w:noProof/>
      <w:szCs w:val="23"/>
    </w:rPr>
  </w:style>
  <w:style w:type="paragraph" w:styleId="TM2">
    <w:name w:val="toc 2"/>
    <w:basedOn w:val="Normal"/>
    <w:next w:val="Normal"/>
    <w:uiPriority w:val="39"/>
    <w:rsid w:val="00FF2286"/>
    <w:pPr>
      <w:tabs>
        <w:tab w:val="left" w:pos="1276"/>
        <w:tab w:val="right" w:leader="dot" w:pos="9361"/>
      </w:tabs>
      <w:spacing w:before="0" w:after="0"/>
      <w:ind w:left="1843" w:hanging="425"/>
    </w:pPr>
    <w:rPr>
      <w:b/>
      <w:noProof/>
      <w:szCs w:val="23"/>
    </w:rPr>
  </w:style>
  <w:style w:type="paragraph" w:styleId="TM3">
    <w:name w:val="toc 3"/>
    <w:basedOn w:val="Normal"/>
    <w:next w:val="Normal"/>
    <w:semiHidden/>
    <w:pPr>
      <w:tabs>
        <w:tab w:val="right" w:leader="dot" w:pos="9360"/>
      </w:tabs>
      <w:spacing w:before="0" w:after="0"/>
      <w:ind w:left="3111" w:hanging="418"/>
    </w:pPr>
  </w:style>
  <w:style w:type="paragraph" w:customStyle="1" w:styleId="TableText">
    <w:name w:val="TableText"/>
    <w:basedOn w:val="Normal"/>
  </w:style>
  <w:style w:type="paragraph" w:customStyle="1" w:styleId="SectionCover">
    <w:name w:val="Section Cover"/>
    <w:basedOn w:val="En-tte"/>
    <w:rsid w:val="0021393B"/>
    <w:rPr>
      <w:rFonts w:ascii="Arial" w:hAnsi="Arial" w:cs="Arial"/>
      <w:i w:val="0"/>
      <w:sz w:val="32"/>
      <w:szCs w:val="32"/>
    </w:rPr>
  </w:style>
  <w:style w:type="character" w:styleId="Appelnotedebasdep">
    <w:name w:val="footnote reference"/>
    <w:semiHidden/>
    <w:rPr>
      <w:vertAlign w:val="superscript"/>
    </w:rPr>
  </w:style>
  <w:style w:type="paragraph" w:styleId="Notedebasdepage">
    <w:name w:val="footnote text"/>
    <w:basedOn w:val="Normal"/>
    <w:semiHidden/>
  </w:style>
  <w:style w:type="paragraph" w:customStyle="1" w:styleId="Texte1">
    <w:name w:val="Texte 1"/>
    <w:basedOn w:val="Normal"/>
    <w:rsid w:val="007F20E0"/>
    <w:pPr>
      <w:tabs>
        <w:tab w:val="left" w:pos="960"/>
        <w:tab w:val="left" w:pos="1320"/>
        <w:tab w:val="left" w:pos="1920"/>
        <w:tab w:val="left" w:pos="2280"/>
      </w:tabs>
    </w:pPr>
    <w:rPr>
      <w:rFonts w:cs="Arial"/>
      <w:spacing w:val="-2"/>
      <w:sz w:val="22"/>
      <w:szCs w:val="22"/>
    </w:rPr>
  </w:style>
  <w:style w:type="paragraph" w:styleId="TM4">
    <w:name w:val="toc 4"/>
    <w:basedOn w:val="Normal"/>
    <w:next w:val="Normal"/>
    <w:semiHidden/>
    <w:pPr>
      <w:tabs>
        <w:tab w:val="right" w:leader="dot" w:pos="9362"/>
      </w:tabs>
      <w:ind w:left="660"/>
    </w:pPr>
  </w:style>
  <w:style w:type="paragraph" w:styleId="TM5">
    <w:name w:val="toc 5"/>
    <w:basedOn w:val="Normal"/>
    <w:next w:val="Normal"/>
    <w:semiHidden/>
    <w:pPr>
      <w:tabs>
        <w:tab w:val="right" w:leader="dot" w:pos="9362"/>
      </w:tabs>
      <w:ind w:left="880"/>
    </w:pPr>
  </w:style>
  <w:style w:type="paragraph" w:styleId="TM6">
    <w:name w:val="toc 6"/>
    <w:basedOn w:val="Normal"/>
    <w:next w:val="Normal"/>
    <w:semiHidden/>
    <w:pPr>
      <w:tabs>
        <w:tab w:val="right" w:leader="dot" w:pos="9362"/>
      </w:tabs>
      <w:ind w:left="1100"/>
    </w:pPr>
  </w:style>
  <w:style w:type="paragraph" w:styleId="TM7">
    <w:name w:val="toc 7"/>
    <w:basedOn w:val="Normal"/>
    <w:next w:val="Normal"/>
    <w:semiHidden/>
    <w:pPr>
      <w:tabs>
        <w:tab w:val="right" w:leader="dot" w:pos="9362"/>
      </w:tabs>
      <w:ind w:left="1320"/>
    </w:pPr>
  </w:style>
  <w:style w:type="paragraph" w:styleId="TM8">
    <w:name w:val="toc 8"/>
    <w:basedOn w:val="Normal"/>
    <w:next w:val="Normal"/>
    <w:semiHidden/>
    <w:pPr>
      <w:tabs>
        <w:tab w:val="right" w:leader="dot" w:pos="9362"/>
      </w:tabs>
      <w:ind w:left="1540"/>
    </w:pPr>
  </w:style>
  <w:style w:type="paragraph" w:styleId="TM9">
    <w:name w:val="toc 9"/>
    <w:basedOn w:val="Normal"/>
    <w:next w:val="Normal"/>
    <w:semiHidden/>
    <w:pPr>
      <w:tabs>
        <w:tab w:val="right" w:leader="dot" w:pos="9362"/>
      </w:tabs>
      <w:ind w:left="1760"/>
    </w:pPr>
  </w:style>
  <w:style w:type="paragraph" w:customStyle="1" w:styleId="ARTICLE">
    <w:name w:val="ARTICLE"/>
    <w:basedOn w:val="Normal"/>
    <w:rsid w:val="00B06E79"/>
    <w:pPr>
      <w:pageBreakBefore/>
      <w:spacing w:before="0" w:after="240"/>
    </w:pPr>
    <w:rPr>
      <w:rFonts w:cs="Arial"/>
      <w:sz w:val="28"/>
      <w:szCs w:val="28"/>
    </w:rPr>
  </w:style>
  <w:style w:type="paragraph" w:customStyle="1" w:styleId="Texte2">
    <w:name w:val="Texte 2"/>
    <w:basedOn w:val="Normal"/>
    <w:link w:val="Texte2Car"/>
    <w:rsid w:val="007F20E0"/>
    <w:pPr>
      <w:widowControl w:val="0"/>
      <w:numPr>
        <w:ilvl w:val="12"/>
      </w:numPr>
      <w:ind w:left="714"/>
    </w:pPr>
    <w:rPr>
      <w:rFonts w:cs="Arial"/>
      <w:sz w:val="22"/>
      <w:szCs w:val="22"/>
      <w:lang w:val="fr-FR"/>
    </w:rPr>
  </w:style>
  <w:style w:type="paragraph" w:customStyle="1" w:styleId="Niveau1-cach">
    <w:name w:val="Niveau 1 - caché"/>
    <w:basedOn w:val="Normal"/>
    <w:rsid w:val="00862CC1"/>
    <w:pPr>
      <w:widowControl w:val="0"/>
      <w:numPr>
        <w:numId w:val="49"/>
      </w:numPr>
      <w:spacing w:before="360"/>
    </w:pPr>
    <w:rPr>
      <w:vanish/>
      <w:lang w:val="fr-FR"/>
    </w:rPr>
  </w:style>
  <w:style w:type="paragraph" w:customStyle="1" w:styleId="Niveau3">
    <w:name w:val="Niveau 3"/>
    <w:basedOn w:val="Normal"/>
    <w:rsid w:val="00CD352B"/>
    <w:pPr>
      <w:widowControl w:val="0"/>
      <w:numPr>
        <w:ilvl w:val="2"/>
        <w:numId w:val="49"/>
      </w:numPr>
      <w:spacing w:before="360"/>
    </w:pPr>
    <w:rPr>
      <w:rFonts w:cs="Arial"/>
      <w:sz w:val="22"/>
      <w:szCs w:val="22"/>
    </w:rPr>
  </w:style>
  <w:style w:type="paragraph" w:customStyle="1" w:styleId="Niveau4">
    <w:name w:val="Niveau 4"/>
    <w:basedOn w:val="Normal"/>
    <w:rsid w:val="00895015"/>
    <w:pPr>
      <w:widowControl w:val="0"/>
      <w:numPr>
        <w:ilvl w:val="3"/>
        <w:numId w:val="49"/>
      </w:numPr>
      <w:spacing w:before="360"/>
      <w:ind w:left="1049" w:hanging="1049"/>
    </w:pPr>
    <w:rPr>
      <w:rFonts w:cs="Arial"/>
      <w:sz w:val="22"/>
      <w:szCs w:val="22"/>
    </w:rPr>
  </w:style>
  <w:style w:type="paragraph" w:customStyle="1" w:styleId="Niveau2-cach">
    <w:name w:val="Niveau 2 - caché"/>
    <w:basedOn w:val="Normal"/>
    <w:rsid w:val="00862CC1"/>
    <w:pPr>
      <w:widowControl w:val="0"/>
      <w:numPr>
        <w:ilvl w:val="1"/>
        <w:numId w:val="49"/>
      </w:numPr>
      <w:spacing w:before="360"/>
    </w:pPr>
    <w:rPr>
      <w:vanish/>
      <w:lang w:val="fr-FR"/>
    </w:rPr>
  </w:style>
  <w:style w:type="paragraph" w:customStyle="1" w:styleId="Niveau5">
    <w:name w:val="Niveau 5"/>
    <w:basedOn w:val="Normal"/>
    <w:link w:val="Niveau5Car"/>
    <w:rsid w:val="00110BD3"/>
    <w:rPr>
      <w:rFonts w:cs="Arial"/>
      <w:sz w:val="22"/>
      <w:szCs w:val="22"/>
    </w:rPr>
  </w:style>
  <w:style w:type="paragraph" w:customStyle="1" w:styleId="Niveau6">
    <w:name w:val="Niveau 6"/>
    <w:basedOn w:val="Normal"/>
    <w:rsid w:val="00110BD3"/>
    <w:pPr>
      <w:tabs>
        <w:tab w:val="left" w:pos="1899"/>
      </w:tabs>
      <w:spacing w:before="60" w:after="60"/>
    </w:pPr>
    <w:rPr>
      <w:rFonts w:cs="Arial"/>
      <w:sz w:val="22"/>
      <w:szCs w:val="22"/>
    </w:rPr>
  </w:style>
  <w:style w:type="paragraph" w:customStyle="1" w:styleId="Niveau7">
    <w:name w:val="Niveau 7"/>
    <w:basedOn w:val="Normal"/>
    <w:rsid w:val="007961BB"/>
    <w:pPr>
      <w:numPr>
        <w:numId w:val="6"/>
      </w:numPr>
      <w:tabs>
        <w:tab w:val="clear" w:pos="1834"/>
        <w:tab w:val="num" w:pos="1418"/>
      </w:tabs>
      <w:ind w:left="1418" w:hanging="284"/>
    </w:pPr>
    <w:rPr>
      <w:rFonts w:cs="Arial"/>
      <w:sz w:val="22"/>
      <w:szCs w:val="22"/>
    </w:rPr>
  </w:style>
  <w:style w:type="paragraph" w:customStyle="1" w:styleId="Niveau8">
    <w:name w:val="Niveau 8"/>
    <w:basedOn w:val="Normal"/>
    <w:rsid w:val="007961BB"/>
    <w:pPr>
      <w:numPr>
        <w:numId w:val="7"/>
      </w:numPr>
      <w:tabs>
        <w:tab w:val="left" w:pos="1701"/>
      </w:tabs>
    </w:pPr>
    <w:rPr>
      <w:rFonts w:cs="Arial"/>
      <w:sz w:val="22"/>
      <w:szCs w:val="22"/>
    </w:rPr>
  </w:style>
  <w:style w:type="paragraph" w:customStyle="1" w:styleId="Texte3">
    <w:name w:val="Texte 3"/>
    <w:basedOn w:val="Normal"/>
    <w:rsid w:val="00110BD3"/>
    <w:pPr>
      <w:ind w:left="1050"/>
    </w:pPr>
    <w:rPr>
      <w:rFonts w:cs="Arial"/>
      <w:sz w:val="22"/>
      <w:szCs w:val="22"/>
    </w:rPr>
  </w:style>
  <w:style w:type="paragraph" w:customStyle="1" w:styleId="Texte4">
    <w:name w:val="Texte 4"/>
    <w:basedOn w:val="Normal"/>
    <w:rsid w:val="007F20E0"/>
    <w:pPr>
      <w:ind w:left="1428"/>
    </w:pPr>
    <w:rPr>
      <w:rFonts w:cs="Arial"/>
      <w:sz w:val="22"/>
      <w:szCs w:val="22"/>
    </w:rPr>
  </w:style>
  <w:style w:type="paragraph" w:customStyle="1" w:styleId="Texte5">
    <w:name w:val="Texte 5"/>
    <w:basedOn w:val="Normal"/>
    <w:rsid w:val="005D6A22"/>
    <w:pPr>
      <w:ind w:left="1498" w:hanging="1"/>
    </w:pPr>
    <w:rPr>
      <w:rFonts w:cs="Arial"/>
      <w:sz w:val="22"/>
      <w:szCs w:val="22"/>
      <w:lang w:val="fr-FR"/>
    </w:rPr>
  </w:style>
  <w:style w:type="paragraph" w:customStyle="1" w:styleId="Texte6">
    <w:name w:val="Texte 6"/>
    <w:basedOn w:val="Normal"/>
    <w:rsid w:val="00D767BE"/>
    <w:pPr>
      <w:ind w:left="1904"/>
    </w:pPr>
    <w:rPr>
      <w:rFonts w:cs="Arial"/>
      <w:sz w:val="22"/>
      <w:szCs w:val="22"/>
      <w:lang w:val="fr-FR"/>
    </w:rPr>
  </w:style>
  <w:style w:type="paragraph" w:customStyle="1" w:styleId="Texte7">
    <w:name w:val="Texte 7"/>
    <w:basedOn w:val="Normal"/>
    <w:pPr>
      <w:ind w:left="2268"/>
    </w:pPr>
    <w:rPr>
      <w:lang w:val="fr-FR"/>
    </w:rPr>
  </w:style>
  <w:style w:type="paragraph" w:customStyle="1" w:styleId="Texte8">
    <w:name w:val="Texte 8"/>
    <w:basedOn w:val="Normal"/>
    <w:pPr>
      <w:ind w:left="2552"/>
    </w:pPr>
    <w:rPr>
      <w:lang w:val="fr-FR"/>
    </w:rPr>
  </w:style>
  <w:style w:type="paragraph" w:styleId="Listepuces">
    <w:name w:val="List Bullet"/>
    <w:basedOn w:val="Normal"/>
    <w:autoRedefine/>
    <w:semiHidden/>
    <w:pPr>
      <w:numPr>
        <w:numId w:val="8"/>
      </w:numPr>
    </w:pPr>
  </w:style>
  <w:style w:type="paragraph" w:styleId="Listepuces3">
    <w:name w:val="List Bullet 3"/>
    <w:basedOn w:val="Normal"/>
    <w:autoRedefine/>
    <w:semiHidden/>
    <w:pPr>
      <w:numPr>
        <w:numId w:val="9"/>
      </w:numPr>
    </w:pPr>
  </w:style>
  <w:style w:type="paragraph" w:styleId="Listepuces4">
    <w:name w:val="List Bullet 4"/>
    <w:basedOn w:val="Normal"/>
    <w:autoRedefine/>
    <w:semiHidden/>
    <w:pPr>
      <w:numPr>
        <w:numId w:val="10"/>
      </w:numPr>
    </w:pPr>
  </w:style>
  <w:style w:type="paragraph" w:styleId="Listepuces5">
    <w:name w:val="List Bullet 5"/>
    <w:basedOn w:val="Normal"/>
    <w:autoRedefine/>
    <w:semiHidden/>
    <w:pPr>
      <w:numPr>
        <w:numId w:val="11"/>
      </w:numPr>
    </w:pPr>
  </w:style>
  <w:style w:type="paragraph" w:styleId="Listecontinue2">
    <w:name w:val="List Continue 2"/>
    <w:basedOn w:val="Normal"/>
    <w:semiHidden/>
    <w:pPr>
      <w:ind w:left="566"/>
    </w:pPr>
  </w:style>
  <w:style w:type="paragraph" w:customStyle="1" w:styleId="Article231">
    <w:name w:val="Article 2.3.1"/>
    <w:basedOn w:val="Normal"/>
    <w:rsid w:val="00420ADC"/>
    <w:pPr>
      <w:widowControl w:val="0"/>
      <w:numPr>
        <w:numId w:val="13"/>
      </w:numPr>
      <w:tabs>
        <w:tab w:val="clear" w:pos="0"/>
        <w:tab w:val="left" w:pos="1049"/>
      </w:tabs>
      <w:spacing w:before="360"/>
    </w:pPr>
    <w:rPr>
      <w:rFonts w:ascii="Times New Roman" w:hAnsi="Times New Roman"/>
      <w:sz w:val="23"/>
      <w:lang w:val="fr-FR"/>
    </w:rPr>
  </w:style>
  <w:style w:type="paragraph" w:styleId="Retraitcorpsdetexte">
    <w:name w:val="Body Text Indent"/>
    <w:basedOn w:val="Normal"/>
    <w:semiHidden/>
    <w:pPr>
      <w:tabs>
        <w:tab w:val="left" w:pos="-2040"/>
        <w:tab w:val="left" w:pos="-1440"/>
        <w:tab w:val="left" w:pos="1134"/>
        <w:tab w:val="left" w:pos="1320"/>
        <w:tab w:val="left" w:pos="1920"/>
        <w:tab w:val="left" w:pos="2280"/>
      </w:tabs>
      <w:ind w:left="960"/>
      <w:jc w:val="both"/>
    </w:pPr>
    <w:rPr>
      <w:lang w:val="fr-FR"/>
    </w:rPr>
  </w:style>
  <w:style w:type="paragraph" w:customStyle="1" w:styleId="RepDesc-1">
    <w:name w:val="RepDesc-1"/>
    <w:basedOn w:val="Normal"/>
    <w:semiHidden/>
    <w:rsid w:val="00420ADC"/>
    <w:pPr>
      <w:autoSpaceDE w:val="0"/>
      <w:autoSpaceDN w:val="0"/>
      <w:adjustRightInd w:val="0"/>
      <w:spacing w:before="300" w:after="100"/>
      <w:ind w:right="2523"/>
      <w:textAlignment w:val="center"/>
    </w:pPr>
    <w:rPr>
      <w:rFonts w:cs="Arial"/>
      <w:i/>
      <w:sz w:val="36"/>
      <w:lang w:eastAsia="en-US"/>
    </w:rPr>
  </w:style>
  <w:style w:type="paragraph" w:customStyle="1" w:styleId="AonTableauTitreColonne">
    <w:name w:val="Aon Tableau Titre Colonne"/>
    <w:basedOn w:val="Normal"/>
    <w:rsid w:val="009D0D5A"/>
    <w:pPr>
      <w:spacing w:before="0" w:after="60"/>
    </w:pPr>
    <w:rPr>
      <w:rFonts w:eastAsia="Times" w:cs="Arial"/>
      <w:b/>
      <w:lang w:eastAsia="en-US"/>
    </w:rPr>
  </w:style>
  <w:style w:type="paragraph" w:customStyle="1" w:styleId="AonTableauTexte">
    <w:name w:val="Aon Tableau Texte"/>
    <w:basedOn w:val="Normal"/>
    <w:link w:val="AonTableauTexteCar"/>
    <w:rsid w:val="009D0D5A"/>
    <w:pPr>
      <w:spacing w:before="40" w:after="0"/>
    </w:pPr>
    <w:rPr>
      <w:rFonts w:eastAsia="MS Mincho" w:cs="Arial"/>
      <w:lang w:eastAsia="en-US"/>
    </w:rPr>
  </w:style>
  <w:style w:type="paragraph" w:customStyle="1" w:styleId="AonTableauEn-tte">
    <w:name w:val="Aon Tableau En-tête"/>
    <w:basedOn w:val="Normal"/>
    <w:rsid w:val="009D0D5A"/>
    <w:pPr>
      <w:spacing w:before="0" w:after="60"/>
    </w:pPr>
    <w:rPr>
      <w:rFonts w:eastAsia="Times" w:cs="Arial"/>
      <w:b/>
      <w:lang w:eastAsia="en-US"/>
    </w:rPr>
  </w:style>
  <w:style w:type="paragraph" w:customStyle="1" w:styleId="AonDocumentTitle">
    <w:name w:val="Aon Document Title"/>
    <w:basedOn w:val="Normal"/>
    <w:semiHidden/>
    <w:qFormat/>
    <w:rsid w:val="006C5BFE"/>
    <w:pPr>
      <w:suppressAutoHyphens/>
      <w:spacing w:before="0" w:after="240"/>
    </w:pPr>
    <w:rPr>
      <w:rFonts w:cs="Arial"/>
      <w:color w:val="000000"/>
      <w:sz w:val="72"/>
    </w:rPr>
  </w:style>
  <w:style w:type="paragraph" w:styleId="Corpsdetexte">
    <w:name w:val="Body Text"/>
    <w:basedOn w:val="Normal"/>
    <w:link w:val="CorpsdetexteCar"/>
    <w:uiPriority w:val="1"/>
    <w:unhideWhenUsed/>
    <w:qFormat/>
    <w:rsid w:val="0021393B"/>
  </w:style>
  <w:style w:type="character" w:customStyle="1" w:styleId="CorpsdetexteCar">
    <w:name w:val="Corps de texte Car"/>
    <w:link w:val="Corpsdetexte"/>
    <w:uiPriority w:val="1"/>
    <w:rsid w:val="0021393B"/>
    <w:rPr>
      <w:sz w:val="23"/>
      <w:lang w:eastAsia="fr-FR"/>
    </w:rPr>
  </w:style>
  <w:style w:type="paragraph" w:customStyle="1" w:styleId="Section">
    <w:name w:val="Section"/>
    <w:basedOn w:val="En-tte"/>
    <w:link w:val="SectionCar"/>
    <w:qFormat/>
    <w:rsid w:val="00B06E79"/>
    <w:pPr>
      <w:pBdr>
        <w:bottom w:val="none" w:sz="0" w:space="0" w:color="auto"/>
      </w:pBdr>
      <w:spacing w:after="240"/>
    </w:pPr>
    <w:rPr>
      <w:rFonts w:ascii="Arial" w:hAnsi="Arial" w:cs="Arial"/>
      <w:b w:val="0"/>
      <w:i w:val="0"/>
      <w:sz w:val="32"/>
      <w:szCs w:val="32"/>
    </w:rPr>
  </w:style>
  <w:style w:type="paragraph" w:styleId="Textedebulles">
    <w:name w:val="Balloon Text"/>
    <w:basedOn w:val="Normal"/>
    <w:link w:val="TextedebullesCar"/>
    <w:uiPriority w:val="99"/>
    <w:semiHidden/>
    <w:unhideWhenUsed/>
    <w:rsid w:val="00C53C34"/>
    <w:pPr>
      <w:spacing w:before="0" w:after="0"/>
    </w:pPr>
    <w:rPr>
      <w:rFonts w:ascii="Tahoma" w:hAnsi="Tahoma" w:cs="Tahoma"/>
      <w:sz w:val="16"/>
      <w:szCs w:val="16"/>
    </w:rPr>
  </w:style>
  <w:style w:type="character" w:customStyle="1" w:styleId="En-tteCar">
    <w:name w:val="En-tête Car"/>
    <w:link w:val="En-tte"/>
    <w:semiHidden/>
    <w:rsid w:val="00B06E79"/>
    <w:rPr>
      <w:b/>
      <w:i/>
      <w:noProof/>
      <w:sz w:val="28"/>
      <w:lang w:eastAsia="fr-FR"/>
    </w:rPr>
  </w:style>
  <w:style w:type="character" w:customStyle="1" w:styleId="SectionCar">
    <w:name w:val="Section Car"/>
    <w:link w:val="Section"/>
    <w:rsid w:val="00B06E79"/>
    <w:rPr>
      <w:rFonts w:ascii="Arial" w:hAnsi="Arial" w:cs="Arial"/>
      <w:b w:val="0"/>
      <w:i w:val="0"/>
      <w:noProof/>
      <w:sz w:val="32"/>
      <w:szCs w:val="32"/>
      <w:lang w:eastAsia="fr-FR"/>
    </w:rPr>
  </w:style>
  <w:style w:type="character" w:customStyle="1" w:styleId="TextedebullesCar">
    <w:name w:val="Texte de bulles Car"/>
    <w:link w:val="Textedebulles"/>
    <w:uiPriority w:val="99"/>
    <w:semiHidden/>
    <w:rsid w:val="00C53C34"/>
    <w:rPr>
      <w:rFonts w:ascii="Tahoma" w:hAnsi="Tahoma" w:cs="Tahoma"/>
      <w:sz w:val="16"/>
      <w:szCs w:val="16"/>
      <w:lang w:eastAsia="fr-FR"/>
    </w:rPr>
  </w:style>
  <w:style w:type="paragraph" w:customStyle="1" w:styleId="AonTableauTitreLigne">
    <w:name w:val="Aon Tableau Titre Ligne"/>
    <w:basedOn w:val="Normal"/>
    <w:rsid w:val="009D0D5A"/>
    <w:pPr>
      <w:spacing w:before="40" w:after="0"/>
    </w:pPr>
    <w:rPr>
      <w:rFonts w:eastAsia="MS Mincho" w:cs="Arial"/>
      <w:b/>
      <w:lang w:eastAsia="en-US"/>
    </w:rPr>
  </w:style>
  <w:style w:type="paragraph" w:customStyle="1" w:styleId="AonTableauTitre">
    <w:name w:val="Aon Tableau Titre"/>
    <w:basedOn w:val="Normal"/>
    <w:rsid w:val="009D0D5A"/>
    <w:pPr>
      <w:autoSpaceDE w:val="0"/>
      <w:autoSpaceDN w:val="0"/>
      <w:adjustRightInd w:val="0"/>
      <w:spacing w:before="0" w:after="240" w:line="264" w:lineRule="auto"/>
      <w:textAlignment w:val="center"/>
    </w:pPr>
    <w:rPr>
      <w:b/>
      <w:bCs/>
      <w:color w:val="000000"/>
      <w:lang w:eastAsia="en-US"/>
    </w:rPr>
  </w:style>
  <w:style w:type="paragraph" w:customStyle="1" w:styleId="AonTableauTexteChiffres">
    <w:name w:val="Aon Tableau Texte Chiffres"/>
    <w:basedOn w:val="AonTableauTexte"/>
    <w:rsid w:val="009D0D5A"/>
    <w:pPr>
      <w:jc w:val="right"/>
    </w:pPr>
  </w:style>
  <w:style w:type="paragraph" w:customStyle="1" w:styleId="AonTableauTitreColonneChiffres">
    <w:name w:val="Aon Tableau Titre Colonne Chiffres"/>
    <w:basedOn w:val="AonTableauTitreColonne"/>
    <w:rsid w:val="009D0D5A"/>
    <w:pPr>
      <w:jc w:val="right"/>
    </w:pPr>
  </w:style>
  <w:style w:type="paragraph" w:customStyle="1" w:styleId="AonTableauPuce1">
    <w:name w:val="Aon Tableau Puce 1"/>
    <w:basedOn w:val="AonTableauTexte"/>
    <w:rsid w:val="009D0D5A"/>
    <w:pPr>
      <w:numPr>
        <w:numId w:val="45"/>
      </w:numPr>
      <w:tabs>
        <w:tab w:val="left" w:pos="360"/>
      </w:tabs>
    </w:pPr>
  </w:style>
  <w:style w:type="paragraph" w:customStyle="1" w:styleId="AonTableauPuce2">
    <w:name w:val="Aon Tableau Puce 2"/>
    <w:basedOn w:val="AonTableauTexte"/>
    <w:link w:val="AonTableauPuce2Car"/>
    <w:rsid w:val="009D0D5A"/>
    <w:pPr>
      <w:numPr>
        <w:numId w:val="46"/>
      </w:numPr>
      <w:tabs>
        <w:tab w:val="left" w:pos="720"/>
      </w:tabs>
    </w:pPr>
  </w:style>
  <w:style w:type="paragraph" w:customStyle="1" w:styleId="Aontirer">
    <w:name w:val="Aon tirer"/>
    <w:basedOn w:val="AonTableauPuce2"/>
    <w:link w:val="AontirerCar"/>
    <w:qFormat/>
    <w:rsid w:val="00351F8B"/>
    <w:pPr>
      <w:spacing w:before="120" w:after="120"/>
      <w:ind w:left="1406" w:hanging="357"/>
    </w:pPr>
    <w:rPr>
      <w:sz w:val="22"/>
      <w:szCs w:val="22"/>
    </w:rPr>
  </w:style>
  <w:style w:type="character" w:customStyle="1" w:styleId="AonTableauTexteCar">
    <w:name w:val="Aon Tableau Texte Car"/>
    <w:link w:val="AonTableauTexte"/>
    <w:rsid w:val="00351F8B"/>
    <w:rPr>
      <w:rFonts w:ascii="Arial" w:eastAsia="MS Mincho" w:hAnsi="Arial" w:cs="Arial"/>
      <w:lang w:eastAsia="en-US"/>
    </w:rPr>
  </w:style>
  <w:style w:type="character" w:customStyle="1" w:styleId="AonTableauPuce2Car">
    <w:name w:val="Aon Tableau Puce 2 Car"/>
    <w:basedOn w:val="AonTableauTexteCar"/>
    <w:link w:val="AonTableauPuce2"/>
    <w:rsid w:val="00351F8B"/>
    <w:rPr>
      <w:rFonts w:ascii="Arial" w:eastAsia="MS Mincho" w:hAnsi="Arial" w:cs="Arial"/>
      <w:lang w:eastAsia="en-US"/>
    </w:rPr>
  </w:style>
  <w:style w:type="character" w:customStyle="1" w:styleId="AontirerCar">
    <w:name w:val="Aon tirer Car"/>
    <w:link w:val="Aontirer"/>
    <w:rsid w:val="00351F8B"/>
    <w:rPr>
      <w:rFonts w:ascii="Arial" w:eastAsia="MS Mincho" w:hAnsi="Arial" w:cs="Arial"/>
      <w:sz w:val="22"/>
      <w:szCs w:val="22"/>
      <w:lang w:eastAsia="en-US"/>
    </w:rPr>
  </w:style>
  <w:style w:type="paragraph" w:customStyle="1" w:styleId="Textepardfaut">
    <w:name w:val="Texte par défaut"/>
    <w:basedOn w:val="Normal"/>
    <w:rsid w:val="00922326"/>
    <w:pPr>
      <w:widowControl w:val="0"/>
      <w:autoSpaceDE w:val="0"/>
      <w:autoSpaceDN w:val="0"/>
      <w:adjustRightInd w:val="0"/>
      <w:spacing w:before="0" w:after="0"/>
    </w:pPr>
    <w:rPr>
      <w:rFonts w:ascii="Times Roman" w:hAnsi="Times Roman"/>
      <w:sz w:val="24"/>
      <w:szCs w:val="24"/>
    </w:rPr>
  </w:style>
  <w:style w:type="character" w:customStyle="1" w:styleId="InitialStyle">
    <w:name w:val="InitialStyle"/>
    <w:rsid w:val="00922326"/>
    <w:rPr>
      <w:rFonts w:ascii="Letter Gothic" w:hAnsi="Letter Gothic"/>
      <w:sz w:val="24"/>
      <w:szCs w:val="24"/>
    </w:rPr>
  </w:style>
  <w:style w:type="character" w:styleId="Marquedecommentaire">
    <w:name w:val="annotation reference"/>
    <w:basedOn w:val="Policepardfaut"/>
    <w:uiPriority w:val="99"/>
    <w:semiHidden/>
    <w:unhideWhenUsed/>
    <w:rsid w:val="00D738D3"/>
    <w:rPr>
      <w:sz w:val="16"/>
      <w:szCs w:val="16"/>
    </w:rPr>
  </w:style>
  <w:style w:type="paragraph" w:styleId="Commentaire">
    <w:name w:val="annotation text"/>
    <w:basedOn w:val="Normal"/>
    <w:link w:val="CommentaireCar"/>
    <w:uiPriority w:val="99"/>
    <w:semiHidden/>
    <w:unhideWhenUsed/>
    <w:rsid w:val="00D738D3"/>
  </w:style>
  <w:style w:type="character" w:customStyle="1" w:styleId="CommentaireCar">
    <w:name w:val="Commentaire Car"/>
    <w:basedOn w:val="Policepardfaut"/>
    <w:link w:val="Commentaire"/>
    <w:uiPriority w:val="99"/>
    <w:semiHidden/>
    <w:rsid w:val="00D738D3"/>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D738D3"/>
    <w:rPr>
      <w:b/>
      <w:bCs/>
    </w:rPr>
  </w:style>
  <w:style w:type="character" w:customStyle="1" w:styleId="ObjetducommentaireCar">
    <w:name w:val="Objet du commentaire Car"/>
    <w:basedOn w:val="CommentaireCar"/>
    <w:link w:val="Objetducommentaire"/>
    <w:uiPriority w:val="99"/>
    <w:semiHidden/>
    <w:rsid w:val="00D738D3"/>
    <w:rPr>
      <w:rFonts w:ascii="Arial" w:hAnsi="Arial"/>
      <w:b/>
      <w:bCs/>
      <w:lang w:eastAsia="fr-FR"/>
    </w:rPr>
  </w:style>
  <w:style w:type="paragraph" w:customStyle="1" w:styleId="Listea185">
    <w:name w:val="Liste a) 1.85"/>
    <w:basedOn w:val="Normal"/>
    <w:link w:val="Listea185Car"/>
    <w:rsid w:val="006610A8"/>
    <w:pPr>
      <w:numPr>
        <w:numId w:val="48"/>
      </w:numPr>
    </w:pPr>
    <w:rPr>
      <w:rFonts w:ascii="Times New Roman" w:hAnsi="Times New Roman"/>
      <w:sz w:val="23"/>
    </w:rPr>
  </w:style>
  <w:style w:type="character" w:customStyle="1" w:styleId="Listea185Car">
    <w:name w:val="Liste a) 1.85 Car"/>
    <w:link w:val="Listea185"/>
    <w:rsid w:val="006610A8"/>
    <w:rPr>
      <w:sz w:val="23"/>
      <w:lang w:eastAsia="fr-FR"/>
    </w:rPr>
  </w:style>
  <w:style w:type="character" w:customStyle="1" w:styleId="Niveau5Car">
    <w:name w:val="Niveau 5 Car"/>
    <w:link w:val="Niveau5"/>
    <w:rsid w:val="00C13E87"/>
    <w:rPr>
      <w:rFonts w:ascii="Arial" w:hAnsi="Arial" w:cs="Arial"/>
      <w:sz w:val="22"/>
      <w:szCs w:val="22"/>
      <w:lang w:eastAsia="fr-FR"/>
    </w:rPr>
  </w:style>
  <w:style w:type="character" w:customStyle="1" w:styleId="Texte2Car">
    <w:name w:val="Texte 2 Car"/>
    <w:link w:val="Texte2"/>
    <w:rsid w:val="00954340"/>
    <w:rPr>
      <w:rFonts w:ascii="Arial" w:hAnsi="Arial" w:cs="Arial"/>
      <w:sz w:val="22"/>
      <w:szCs w:val="22"/>
      <w:lang w:val="fr-FR" w:eastAsia="fr-FR"/>
    </w:rPr>
  </w:style>
  <w:style w:type="paragraph" w:styleId="Paragraphedeliste">
    <w:name w:val="List Paragraph"/>
    <w:basedOn w:val="Normal"/>
    <w:uiPriority w:val="34"/>
    <w:qFormat/>
    <w:rsid w:val="00CF69E3"/>
    <w:pPr>
      <w:ind w:left="720"/>
      <w:contextualSpacing/>
    </w:pPr>
  </w:style>
  <w:style w:type="numbering" w:customStyle="1" w:styleId="Listehirarchique-Rglement">
    <w:name w:val="Liste hiérarchique - Règlement"/>
    <w:basedOn w:val="Aucuneliste"/>
    <w:uiPriority w:val="99"/>
    <w:rsid w:val="00862CC1"/>
    <w:pPr>
      <w:numPr>
        <w:numId w:val="79"/>
      </w:numPr>
    </w:pPr>
  </w:style>
  <w:style w:type="paragraph" w:customStyle="1" w:styleId="Normal2">
    <w:name w:val="Normal 2"/>
    <w:basedOn w:val="Normal"/>
    <w:rsid w:val="00BB560D"/>
    <w:pPr>
      <w:ind w:left="1418"/>
    </w:pPr>
    <w:rPr>
      <w:rFonts w:ascii="Times New Roman" w:hAnsi="Times New Roman"/>
      <w:sz w:val="23"/>
    </w:rPr>
  </w:style>
  <w:style w:type="paragraph" w:customStyle="1" w:styleId="Listelettre2">
    <w:name w:val="Liste à lettre 2"/>
    <w:basedOn w:val="Normal"/>
    <w:rsid w:val="00BB560D"/>
    <w:pPr>
      <w:widowControl w:val="0"/>
      <w:spacing w:before="60" w:after="60"/>
      <w:ind w:left="1843" w:hanging="425"/>
    </w:pPr>
    <w:rPr>
      <w:rFonts w:ascii="Times New Roman" w:hAnsi="Times New Roman"/>
      <w:sz w:val="23"/>
      <w:lang w:val="fr-FR"/>
    </w:rPr>
  </w:style>
  <w:style w:type="paragraph" w:customStyle="1" w:styleId="Article121">
    <w:name w:val="Article 1.2.1"/>
    <w:basedOn w:val="Normal"/>
    <w:rsid w:val="00BB560D"/>
    <w:pPr>
      <w:widowControl w:val="0"/>
      <w:numPr>
        <w:numId w:val="3"/>
      </w:numPr>
      <w:tabs>
        <w:tab w:val="left" w:pos="1049"/>
      </w:tabs>
      <w:spacing w:before="360"/>
    </w:pPr>
    <w:rPr>
      <w:rFonts w:ascii="Times New Roman" w:hAnsi="Times New Roman"/>
      <w:sz w:val="23"/>
      <w:lang w:val="fr-FR"/>
    </w:rPr>
  </w:style>
  <w:style w:type="paragraph" w:customStyle="1" w:styleId="Listea35">
    <w:name w:val="Liste a) 3.5"/>
    <w:basedOn w:val="Normal"/>
    <w:rsid w:val="006D7761"/>
    <w:pPr>
      <w:tabs>
        <w:tab w:val="num" w:pos="926"/>
      </w:tabs>
      <w:ind w:left="926" w:hanging="360"/>
    </w:pPr>
    <w:rPr>
      <w:rFonts w:ascii="Times New Roman" w:hAnsi="Times New Roman"/>
      <w:sz w:val="23"/>
    </w:rPr>
  </w:style>
  <w:style w:type="paragraph" w:customStyle="1" w:styleId="Article111">
    <w:name w:val="Article 1.1.1"/>
    <w:basedOn w:val="Normal"/>
    <w:rsid w:val="00144000"/>
    <w:pPr>
      <w:widowControl w:val="0"/>
      <w:numPr>
        <w:ilvl w:val="2"/>
        <w:numId w:val="61"/>
      </w:numPr>
      <w:tabs>
        <w:tab w:val="left" w:pos="5436"/>
      </w:tabs>
      <w:spacing w:before="360"/>
    </w:pPr>
    <w:rPr>
      <w:rFonts w:ascii="Times New Roman" w:hAnsi="Times New Roman"/>
      <w:sz w:val="23"/>
      <w:lang w:val="fr-FR"/>
    </w:rPr>
  </w:style>
  <w:style w:type="paragraph" w:customStyle="1" w:styleId="Articleniveau2">
    <w:name w:val="Article niveau 2"/>
    <w:basedOn w:val="Normal"/>
    <w:rsid w:val="00144000"/>
    <w:pPr>
      <w:widowControl w:val="0"/>
      <w:numPr>
        <w:ilvl w:val="1"/>
        <w:numId w:val="61"/>
      </w:numPr>
      <w:tabs>
        <w:tab w:val="clear" w:pos="360"/>
        <w:tab w:val="left" w:pos="1051"/>
        <w:tab w:val="left" w:pos="5436"/>
      </w:tabs>
      <w:spacing w:before="360"/>
    </w:pPr>
    <w:rPr>
      <w:rFonts w:ascii="Times New Roman" w:hAnsi="Times New Roman"/>
      <w:vanish/>
      <w:sz w:val="23"/>
      <w:lang w:val="fr-FR"/>
    </w:rPr>
  </w:style>
  <w:style w:type="paragraph" w:customStyle="1" w:styleId="Article1111">
    <w:name w:val="Article 1.1.1.1"/>
    <w:basedOn w:val="Article111"/>
    <w:rsid w:val="00144000"/>
    <w:pPr>
      <w:numPr>
        <w:ilvl w:val="3"/>
      </w:numPr>
    </w:pPr>
  </w:style>
  <w:style w:type="paragraph" w:customStyle="1" w:styleId="Article1071">
    <w:name w:val="Article 10.7.1"/>
    <w:basedOn w:val="Normal"/>
    <w:rsid w:val="006125EB"/>
    <w:pPr>
      <w:widowControl w:val="0"/>
      <w:numPr>
        <w:numId w:val="64"/>
      </w:numPr>
      <w:tabs>
        <w:tab w:val="left" w:pos="1049"/>
      </w:tabs>
      <w:spacing w:before="360"/>
    </w:pPr>
    <w:rPr>
      <w:rFonts w:ascii="Times New Roman" w:hAnsi="Times New Roman"/>
      <w:sz w:val="23"/>
      <w:lang w:val="fr-FR"/>
    </w:rPr>
  </w:style>
  <w:style w:type="paragraph" w:customStyle="1" w:styleId="Listei3">
    <w:name w:val="Liste i) 3"/>
    <w:basedOn w:val="Normal"/>
    <w:rsid w:val="00C74F82"/>
    <w:pPr>
      <w:tabs>
        <w:tab w:val="left" w:pos="1899"/>
      </w:tabs>
    </w:pPr>
    <w:rPr>
      <w:rFonts w:ascii="Times New Roman" w:hAnsi="Times New Roman"/>
      <w:sz w:val="23"/>
    </w:rPr>
  </w:style>
  <w:style w:type="paragraph" w:customStyle="1" w:styleId="Puce2">
    <w:name w:val="Puce_2"/>
    <w:basedOn w:val="Texte3"/>
    <w:rsid w:val="00682C10"/>
    <w:pPr>
      <w:numPr>
        <w:numId w:val="71"/>
      </w:numPr>
      <w:tabs>
        <w:tab w:val="clear" w:pos="2927"/>
      </w:tabs>
      <w:ind w:left="1442"/>
    </w:pPr>
    <w:rPr>
      <w:rFonts w:ascii="Times New Roman" w:hAnsi="Times New Roman" w:cs="Times New Roman"/>
      <w:sz w:val="23"/>
      <w:szCs w:val="20"/>
    </w:rPr>
  </w:style>
  <w:style w:type="paragraph" w:customStyle="1" w:styleId="Article521">
    <w:name w:val="Article 5.2.1"/>
    <w:basedOn w:val="Normal"/>
    <w:rsid w:val="00682C10"/>
    <w:pPr>
      <w:numPr>
        <w:numId w:val="72"/>
      </w:numPr>
      <w:spacing w:before="360"/>
    </w:pPr>
    <w:rPr>
      <w:rFonts w:ascii="Times New Roman" w:hAnsi="Times New Roman"/>
      <w:sz w:val="23"/>
      <w:lang w:val="fr-FR"/>
    </w:rPr>
  </w:style>
  <w:style w:type="paragraph" w:styleId="Rvision">
    <w:name w:val="Revision"/>
    <w:hidden/>
    <w:uiPriority w:val="99"/>
    <w:semiHidden/>
    <w:rsid w:val="00A807D3"/>
    <w:rPr>
      <w:rFonts w:ascii="Arial" w:hAnsi="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58407">
      <w:bodyDiv w:val="1"/>
      <w:marLeft w:val="0"/>
      <w:marRight w:val="0"/>
      <w:marTop w:val="0"/>
      <w:marBottom w:val="0"/>
      <w:divBdr>
        <w:top w:val="none" w:sz="0" w:space="0" w:color="auto"/>
        <w:left w:val="none" w:sz="0" w:space="0" w:color="auto"/>
        <w:bottom w:val="none" w:sz="0" w:space="0" w:color="auto"/>
        <w:right w:val="none" w:sz="0" w:space="0" w:color="auto"/>
      </w:divBdr>
    </w:div>
    <w:div w:id="401760763">
      <w:bodyDiv w:val="1"/>
      <w:marLeft w:val="0"/>
      <w:marRight w:val="0"/>
      <w:marTop w:val="0"/>
      <w:marBottom w:val="0"/>
      <w:divBdr>
        <w:top w:val="none" w:sz="0" w:space="0" w:color="auto"/>
        <w:left w:val="none" w:sz="0" w:space="0" w:color="auto"/>
        <w:bottom w:val="none" w:sz="0" w:space="0" w:color="auto"/>
        <w:right w:val="none" w:sz="0" w:space="0" w:color="auto"/>
      </w:divBdr>
    </w:div>
    <w:div w:id="576062749">
      <w:bodyDiv w:val="1"/>
      <w:marLeft w:val="0"/>
      <w:marRight w:val="0"/>
      <w:marTop w:val="0"/>
      <w:marBottom w:val="0"/>
      <w:divBdr>
        <w:top w:val="none" w:sz="0" w:space="0" w:color="auto"/>
        <w:left w:val="none" w:sz="0" w:space="0" w:color="auto"/>
        <w:bottom w:val="none" w:sz="0" w:space="0" w:color="auto"/>
        <w:right w:val="none" w:sz="0" w:space="0" w:color="auto"/>
      </w:divBdr>
    </w:div>
    <w:div w:id="674919900">
      <w:bodyDiv w:val="1"/>
      <w:marLeft w:val="0"/>
      <w:marRight w:val="0"/>
      <w:marTop w:val="0"/>
      <w:marBottom w:val="0"/>
      <w:divBdr>
        <w:top w:val="none" w:sz="0" w:space="0" w:color="auto"/>
        <w:left w:val="none" w:sz="0" w:space="0" w:color="auto"/>
        <w:bottom w:val="none" w:sz="0" w:space="0" w:color="auto"/>
        <w:right w:val="none" w:sz="0" w:space="0" w:color="auto"/>
      </w:divBdr>
    </w:div>
    <w:div w:id="884409743">
      <w:bodyDiv w:val="1"/>
      <w:marLeft w:val="0"/>
      <w:marRight w:val="0"/>
      <w:marTop w:val="0"/>
      <w:marBottom w:val="0"/>
      <w:divBdr>
        <w:top w:val="none" w:sz="0" w:space="0" w:color="auto"/>
        <w:left w:val="none" w:sz="0" w:space="0" w:color="auto"/>
        <w:bottom w:val="none" w:sz="0" w:space="0" w:color="auto"/>
        <w:right w:val="none" w:sz="0" w:space="0" w:color="auto"/>
      </w:divBdr>
    </w:div>
    <w:div w:id="1169521274">
      <w:bodyDiv w:val="1"/>
      <w:marLeft w:val="0"/>
      <w:marRight w:val="0"/>
      <w:marTop w:val="0"/>
      <w:marBottom w:val="0"/>
      <w:divBdr>
        <w:top w:val="none" w:sz="0" w:space="0" w:color="auto"/>
        <w:left w:val="none" w:sz="0" w:space="0" w:color="auto"/>
        <w:bottom w:val="none" w:sz="0" w:space="0" w:color="auto"/>
        <w:right w:val="none" w:sz="0" w:space="0" w:color="auto"/>
      </w:divBdr>
    </w:div>
    <w:div w:id="1231964029">
      <w:bodyDiv w:val="1"/>
      <w:marLeft w:val="0"/>
      <w:marRight w:val="0"/>
      <w:marTop w:val="0"/>
      <w:marBottom w:val="0"/>
      <w:divBdr>
        <w:top w:val="none" w:sz="0" w:space="0" w:color="auto"/>
        <w:left w:val="none" w:sz="0" w:space="0" w:color="auto"/>
        <w:bottom w:val="none" w:sz="0" w:space="0" w:color="auto"/>
        <w:right w:val="none" w:sz="0" w:space="0" w:color="auto"/>
      </w:divBdr>
    </w:div>
    <w:div w:id="1378508788">
      <w:bodyDiv w:val="1"/>
      <w:marLeft w:val="0"/>
      <w:marRight w:val="0"/>
      <w:marTop w:val="0"/>
      <w:marBottom w:val="0"/>
      <w:divBdr>
        <w:top w:val="none" w:sz="0" w:space="0" w:color="auto"/>
        <w:left w:val="none" w:sz="0" w:space="0" w:color="auto"/>
        <w:bottom w:val="none" w:sz="0" w:space="0" w:color="auto"/>
        <w:right w:val="none" w:sz="0" w:space="0" w:color="auto"/>
      </w:divBdr>
    </w:div>
    <w:div w:id="1627587692">
      <w:bodyDiv w:val="1"/>
      <w:marLeft w:val="0"/>
      <w:marRight w:val="0"/>
      <w:marTop w:val="0"/>
      <w:marBottom w:val="0"/>
      <w:divBdr>
        <w:top w:val="none" w:sz="0" w:space="0" w:color="auto"/>
        <w:left w:val="none" w:sz="0" w:space="0" w:color="auto"/>
        <w:bottom w:val="none" w:sz="0" w:space="0" w:color="auto"/>
        <w:right w:val="none" w:sz="0" w:space="0" w:color="auto"/>
      </w:divBdr>
    </w:div>
    <w:div w:id="1755348360">
      <w:bodyDiv w:val="1"/>
      <w:marLeft w:val="0"/>
      <w:marRight w:val="0"/>
      <w:marTop w:val="0"/>
      <w:marBottom w:val="0"/>
      <w:divBdr>
        <w:top w:val="none" w:sz="0" w:space="0" w:color="auto"/>
        <w:left w:val="none" w:sz="0" w:space="0" w:color="auto"/>
        <w:bottom w:val="none" w:sz="0" w:space="0" w:color="auto"/>
        <w:right w:val="none" w:sz="0" w:space="0" w:color="auto"/>
      </w:divBdr>
    </w:div>
    <w:div w:id="1955671676">
      <w:bodyDiv w:val="1"/>
      <w:marLeft w:val="0"/>
      <w:marRight w:val="0"/>
      <w:marTop w:val="0"/>
      <w:marBottom w:val="0"/>
      <w:divBdr>
        <w:top w:val="none" w:sz="0" w:space="0" w:color="auto"/>
        <w:left w:val="none" w:sz="0" w:space="0" w:color="auto"/>
        <w:bottom w:val="none" w:sz="0" w:space="0" w:color="auto"/>
        <w:right w:val="none" w:sz="0" w:space="0" w:color="auto"/>
      </w:divBdr>
    </w:div>
    <w:div w:id="1966036710">
      <w:bodyDiv w:val="1"/>
      <w:marLeft w:val="0"/>
      <w:marRight w:val="0"/>
      <w:marTop w:val="0"/>
      <w:marBottom w:val="0"/>
      <w:divBdr>
        <w:top w:val="none" w:sz="0" w:space="0" w:color="auto"/>
        <w:left w:val="none" w:sz="0" w:space="0" w:color="auto"/>
        <w:bottom w:val="none" w:sz="0" w:space="0" w:color="auto"/>
        <w:right w:val="none" w:sz="0" w:space="0" w:color="auto"/>
      </w:divBdr>
    </w:div>
    <w:div w:id="19666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2CE8-7E01-418B-8652-F2652898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38</Pages>
  <Words>19700</Words>
  <Characters>102364</Characters>
  <Application>Microsoft Office Word</Application>
  <DocSecurity>0</DocSecurity>
  <Lines>853</Lines>
  <Paragraphs>243</Paragraphs>
  <ScaleCrop>false</ScaleCrop>
  <HeadingPairs>
    <vt:vector size="2" baseType="variant">
      <vt:variant>
        <vt:lpstr>Titre</vt:lpstr>
      </vt:variant>
      <vt:variant>
        <vt:i4>1</vt:i4>
      </vt:variant>
    </vt:vector>
  </HeadingPairs>
  <TitlesOfParts>
    <vt:vector size="1" baseType="lpstr">
      <vt:lpstr>Règlement</vt:lpstr>
    </vt:vector>
  </TitlesOfParts>
  <Manager>Marc Sauvé</Manager>
  <Company>Groupe-conseil Aon inc.</Company>
  <LinksUpToDate>false</LinksUpToDate>
  <CharactersWithSpaces>121821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dc:title>
  <dc:creator>Marc Sauve</dc:creator>
  <cp:lastModifiedBy>Vinet, Louise</cp:lastModifiedBy>
  <cp:revision>9</cp:revision>
  <cp:lastPrinted>2019-04-25T14:22:00Z</cp:lastPrinted>
  <dcterms:created xsi:type="dcterms:W3CDTF">2019-03-28T14:20:00Z</dcterms:created>
  <dcterms:modified xsi:type="dcterms:W3CDTF">2019-04-25T14:22:00Z</dcterms:modified>
</cp:coreProperties>
</file>